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pStyle w:val="2"/>
      </w:pPr>
    </w:p>
    <w:p>
      <w:pPr>
        <w:jc w:val="center"/>
        <w:rPr>
          <w:rFonts w:ascii="方正小标宋简体" w:hAnsi="仿宋" w:eastAsia="方正小标宋简体"/>
          <w:sz w:val="36"/>
          <w:szCs w:val="32"/>
        </w:rPr>
      </w:pPr>
      <w:r>
        <w:rPr>
          <w:rFonts w:hint="eastAsia" w:ascii="方正小标宋简体" w:hAnsi="仿宋" w:eastAsia="方正小标宋简体"/>
          <w:sz w:val="36"/>
          <w:szCs w:val="32"/>
        </w:rPr>
        <w:t>关于参加第</w:t>
      </w:r>
      <w:r>
        <w:rPr>
          <w:rFonts w:hint="eastAsia" w:ascii="方正小标宋简体" w:hAnsi="仿宋" w:eastAsia="方正小标宋简体"/>
          <w:sz w:val="36"/>
          <w:szCs w:val="32"/>
          <w:lang w:eastAsia="zh-CN"/>
        </w:rPr>
        <w:t>三</w:t>
      </w:r>
      <w:r>
        <w:rPr>
          <w:rFonts w:hint="eastAsia" w:ascii="方正小标宋简体" w:hAnsi="仿宋" w:eastAsia="方正小标宋简体"/>
          <w:sz w:val="36"/>
          <w:szCs w:val="32"/>
        </w:rPr>
        <w:t>届进口博览会的通知</w:t>
      </w:r>
    </w:p>
    <w:p>
      <w:pP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各</w:t>
      </w:r>
      <w:r>
        <w:rPr>
          <w:rFonts w:hint="eastAsia" w:ascii="仿宋" w:hAnsi="仿宋" w:eastAsia="仿宋"/>
          <w:sz w:val="32"/>
          <w:szCs w:val="32"/>
          <w:lang w:eastAsia="zh-CN"/>
        </w:rPr>
        <w:t>设区</w:t>
      </w:r>
      <w:r>
        <w:rPr>
          <w:rFonts w:hint="eastAsia" w:ascii="仿宋" w:hAnsi="仿宋" w:eastAsia="仿宋"/>
          <w:sz w:val="32"/>
          <w:szCs w:val="32"/>
        </w:rPr>
        <w:t>市、杨凌示范区、韩城市工商联，省</w:t>
      </w:r>
      <w:r>
        <w:rPr>
          <w:rFonts w:hint="eastAsia" w:ascii="仿宋" w:hAnsi="仿宋" w:eastAsia="仿宋"/>
          <w:sz w:val="32"/>
          <w:szCs w:val="32"/>
          <w:lang w:eastAsia="zh-CN"/>
        </w:rPr>
        <w:t>工商联各行业、异地商会：</w:t>
      </w:r>
    </w:p>
    <w:p>
      <w:pPr>
        <w:keepNext w:val="0"/>
        <w:keepLines w:val="0"/>
        <w:pageBreakBefore w:val="0"/>
        <w:widowControl w:val="0"/>
        <w:tabs>
          <w:tab w:val="left" w:pos="153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sz w:val="32"/>
          <w:szCs w:val="32"/>
        </w:rPr>
        <w:t>第</w:t>
      </w:r>
      <w:r>
        <w:rPr>
          <w:rFonts w:hint="eastAsia" w:ascii="仿宋" w:hAnsi="仿宋" w:eastAsia="仿宋"/>
          <w:sz w:val="32"/>
          <w:szCs w:val="32"/>
          <w:lang w:eastAsia="zh-CN"/>
        </w:rPr>
        <w:t>三</w:t>
      </w:r>
      <w:r>
        <w:rPr>
          <w:rFonts w:hint="eastAsia" w:ascii="仿宋" w:hAnsi="仿宋" w:eastAsia="仿宋"/>
          <w:sz w:val="32"/>
          <w:szCs w:val="32"/>
        </w:rPr>
        <w:t>届中国国际进口博览会（</w:t>
      </w:r>
      <w:r>
        <w:rPr>
          <w:rFonts w:hint="eastAsia" w:ascii="仿宋" w:hAnsi="仿宋" w:eastAsia="仿宋"/>
          <w:sz w:val="32"/>
          <w:szCs w:val="32"/>
          <w:lang w:eastAsia="zh-CN"/>
        </w:rPr>
        <w:t>以下</w:t>
      </w:r>
      <w:r>
        <w:rPr>
          <w:rFonts w:hint="eastAsia" w:ascii="仿宋" w:hAnsi="仿宋" w:eastAsia="仿宋"/>
          <w:sz w:val="32"/>
          <w:szCs w:val="32"/>
        </w:rPr>
        <w:t>简称进博会）将于20</w:t>
      </w:r>
      <w:r>
        <w:rPr>
          <w:rFonts w:hint="eastAsia" w:ascii="仿宋" w:hAnsi="仿宋" w:eastAsia="仿宋"/>
          <w:sz w:val="32"/>
          <w:szCs w:val="32"/>
          <w:lang w:val="en-US" w:eastAsia="zh-CN"/>
        </w:rPr>
        <w:t>20</w:t>
      </w:r>
      <w:r>
        <w:rPr>
          <w:rFonts w:hint="eastAsia" w:ascii="仿宋" w:hAnsi="仿宋" w:eastAsia="仿宋"/>
          <w:sz w:val="32"/>
          <w:szCs w:val="32"/>
        </w:rPr>
        <w:t>年11月5日至10日在上海中国国家会展中心举办。</w:t>
      </w:r>
      <w:r>
        <w:rPr>
          <w:rFonts w:hint="eastAsia" w:ascii="仿宋" w:hAnsi="仿宋" w:eastAsia="仿宋" w:cs="仿宋"/>
          <w:color w:val="000000"/>
          <w:sz w:val="32"/>
          <w:szCs w:val="32"/>
          <w:lang w:val="en-US" w:eastAsia="zh-CN"/>
        </w:rPr>
        <w:t>习近平总书记连续两次出席进博会并发表主旨演讲，明确指出要打造国际一流博览会和高层次论坛。中央政治局常委会将举办第三届进博会列入2020年工作要点。李克强总理在今年《政府工作报告》中强调要筹办好第三届进博会。办好本届进博会有利于展示我国疫情防控和经济发展的重大成就，有利于释放我国坚定扩大开放的积极信号，有利于稳外贸、稳外资、保产业链供应链稳定。为做好我省民营企业交易团的各项工作，请按照《陕西省商务厅关于做好第三届中国国际进口博览会在线注册报名工作的通知（摘要）》（见附件1）完成报名注册工作：</w:t>
      </w:r>
    </w:p>
    <w:p>
      <w:pPr>
        <w:keepNext w:val="0"/>
        <w:keepLines w:val="0"/>
        <w:pageBreakBefore w:val="0"/>
        <w:widowControl w:val="0"/>
        <w:numPr>
          <w:numId w:val="0"/>
        </w:numPr>
        <w:tabs>
          <w:tab w:val="left" w:pos="153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1.指定专人开展组织联络工作，负责指导企业办理手续、收集企业采购清单，带领本市（区）、本商会参会企业参会及其他参会工作（报名费及人员差旅费自理）；</w:t>
      </w:r>
    </w:p>
    <w:p>
      <w:pPr>
        <w:keepNext w:val="0"/>
        <w:keepLines w:val="0"/>
        <w:pageBreakBefore w:val="0"/>
        <w:widowControl w:val="0"/>
        <w:numPr>
          <w:numId w:val="0"/>
        </w:numPr>
        <w:tabs>
          <w:tab w:val="left" w:pos="153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2.商会要广泛动员会员企业参会，并组织好会员企业的注册报名工作；</w:t>
      </w:r>
      <w:bookmarkStart w:id="0" w:name="_GoBack"/>
      <w:bookmarkEnd w:id="0"/>
    </w:p>
    <w:p>
      <w:pPr>
        <w:keepNext w:val="0"/>
        <w:keepLines w:val="0"/>
        <w:pageBreakBefore w:val="0"/>
        <w:widowControl w:val="0"/>
        <w:tabs>
          <w:tab w:val="left" w:pos="1530"/>
        </w:tabs>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color w:val="000000"/>
          <w:sz w:val="32"/>
          <w:szCs w:val="32"/>
          <w:lang w:val="en-US" w:eastAsia="zh-CN"/>
        </w:rPr>
        <w:t>3.各（市）区和商会联络员名单请于8月10日前报至省工商联联络部。</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sz w:val="32"/>
          <w:szCs w:val="32"/>
        </w:rPr>
      </w:pPr>
    </w:p>
    <w:p>
      <w:pPr>
        <w:pStyle w:val="21"/>
        <w:numPr>
          <w:ilvl w:val="0"/>
          <w:numId w:val="0"/>
        </w:numPr>
        <w:ind w:firstLine="599"/>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附件：1.</w:t>
      </w:r>
      <w:r>
        <w:rPr>
          <w:rFonts w:hint="eastAsia" w:ascii="仿宋" w:hAnsi="仿宋" w:eastAsia="仿宋" w:cs="仿宋"/>
          <w:color w:val="000000"/>
          <w:sz w:val="32"/>
          <w:szCs w:val="32"/>
          <w:lang w:val="en-US" w:eastAsia="zh-CN"/>
        </w:rPr>
        <w:t>陕西省商务厅关于做好第三届中国国际进口博</w:t>
      </w:r>
    </w:p>
    <w:p>
      <w:pPr>
        <w:pStyle w:val="21"/>
        <w:numPr>
          <w:ilvl w:val="0"/>
          <w:numId w:val="0"/>
        </w:numPr>
        <w:ind w:firstLine="1548" w:firstLineChars="484"/>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览会在线注册报名工作的通知（摘要）</w:t>
      </w:r>
    </w:p>
    <w:p>
      <w:pPr>
        <w:pStyle w:val="21"/>
        <w:numPr>
          <w:ilvl w:val="0"/>
          <w:numId w:val="0"/>
        </w:numPr>
        <w:ind w:firstLine="1548" w:firstLineChars="48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2.第三届进博会联络员名单</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sz w:val="32"/>
          <w:szCs w:val="32"/>
        </w:rPr>
      </w:pPr>
      <w:r>
        <w:rPr>
          <w:rFonts w:hint="eastAsia" w:ascii="仿宋" w:hAnsi="仿宋" w:eastAsia="仿宋"/>
          <w:sz w:val="32"/>
          <w:szCs w:val="32"/>
        </w:rPr>
        <w:t>陕西省工商联</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XX</w:t>
      </w:r>
      <w:r>
        <w:rPr>
          <w:rFonts w:hint="eastAsia" w:ascii="仿宋" w:hAnsi="仿宋" w:eastAsia="仿宋"/>
          <w:sz w:val="32"/>
          <w:szCs w:val="32"/>
        </w:rPr>
        <w:t>日</w:t>
      </w:r>
    </w:p>
    <w:p>
      <w:pPr>
        <w:pStyle w:val="2"/>
      </w:pPr>
    </w:p>
    <w:p>
      <w:pPr>
        <w:keepNext w:val="0"/>
        <w:keepLines w:val="0"/>
        <w:pageBreakBefore w:val="0"/>
        <w:widowControl w:val="0"/>
        <w:tabs>
          <w:tab w:val="left" w:pos="5945"/>
        </w:tabs>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rPr>
      </w:pPr>
    </w:p>
    <w:p>
      <w:pPr>
        <w:keepNext w:val="0"/>
        <w:keepLines w:val="0"/>
        <w:pageBreakBefore w:val="0"/>
        <w:widowControl w:val="0"/>
        <w:tabs>
          <w:tab w:val="left" w:pos="5945"/>
        </w:tabs>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lang w:val="en-US" w:eastAsia="zh-CN"/>
        </w:rPr>
      </w:pPr>
      <w:r>
        <w:rPr>
          <w:rFonts w:hint="eastAsia" w:ascii="仿宋" w:hAnsi="仿宋" w:eastAsia="仿宋"/>
          <w:sz w:val="32"/>
          <w:szCs w:val="32"/>
        </w:rPr>
        <w:t>联系人：申航亮    029—8937361</w:t>
      </w:r>
      <w:r>
        <w:rPr>
          <w:rFonts w:hint="eastAsia" w:ascii="仿宋" w:hAnsi="仿宋" w:eastAsia="仿宋"/>
          <w:sz w:val="32"/>
          <w:szCs w:val="32"/>
          <w:lang w:val="en-US" w:eastAsia="zh-CN"/>
        </w:rPr>
        <w:t>8</w:t>
      </w:r>
    </w:p>
    <w:p>
      <w:pPr>
        <w:keepNext w:val="0"/>
        <w:keepLines w:val="0"/>
        <w:pageBreakBefore w:val="0"/>
        <w:widowControl w:val="0"/>
        <w:tabs>
          <w:tab w:val="left" w:pos="5945"/>
        </w:tabs>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32"/>
          <w:szCs w:val="32"/>
          <w:lang w:val="en-US" w:eastAsia="zh-CN"/>
        </w:rPr>
        <w:t>邮  箱：215117725@qq.com</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eastAsia="zh-CN"/>
        </w:rPr>
        <w:t>附件</w:t>
      </w:r>
      <w:r>
        <w:rPr>
          <w:rFonts w:hint="eastAsia" w:ascii="Times New Roman" w:hAnsi="Times New Roman" w:eastAsia="黑体" w:cs="Times New Roman"/>
          <w:spacing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sz w:val="44"/>
          <w:szCs w:val="44"/>
          <w:lang w:eastAsia="zh-CN"/>
        </w:rPr>
      </w:pPr>
      <w:r>
        <w:rPr>
          <w:rFonts w:hint="eastAsia" w:ascii="方正小标宋简体" w:hAnsi="方正小标宋简体" w:eastAsia="方正小标宋简体" w:cs="方正小标宋简体"/>
          <w:b w:val="0"/>
          <w:bCs w:val="0"/>
          <w:color w:val="000000"/>
          <w:spacing w:val="0"/>
          <w:sz w:val="44"/>
          <w:szCs w:val="44"/>
          <w:lang w:eastAsia="zh-CN"/>
        </w:rPr>
        <w:t>陕西省商务厅</w:t>
      </w:r>
      <w:r>
        <w:rPr>
          <w:rFonts w:hint="default" w:ascii="Times New Roman" w:hAnsi="Times New Roman" w:eastAsia="方正小标宋简体" w:cs="Times New Roman"/>
          <w:b w:val="0"/>
          <w:bCs w:val="0"/>
          <w:sz w:val="44"/>
          <w:szCs w:val="44"/>
          <w:lang w:eastAsia="zh-CN"/>
        </w:rPr>
        <w:t>关于做好第</w:t>
      </w:r>
      <w:r>
        <w:rPr>
          <w:rFonts w:hint="eastAsia" w:ascii="Times New Roman" w:hAnsi="Times New Roman" w:eastAsia="方正小标宋简体" w:cs="Times New Roman"/>
          <w:b w:val="0"/>
          <w:bCs w:val="0"/>
          <w:sz w:val="44"/>
          <w:szCs w:val="44"/>
          <w:lang w:eastAsia="zh-CN"/>
        </w:rPr>
        <w:t>三</w:t>
      </w:r>
      <w:r>
        <w:rPr>
          <w:rFonts w:hint="default" w:ascii="Times New Roman" w:hAnsi="Times New Roman" w:eastAsia="方正小标宋简体" w:cs="Times New Roman"/>
          <w:b w:val="0"/>
          <w:bCs w:val="0"/>
          <w:sz w:val="44"/>
          <w:szCs w:val="44"/>
          <w:lang w:eastAsia="zh-CN"/>
        </w:rPr>
        <w:t>届中国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国际进口博览会</w:t>
      </w:r>
      <w:r>
        <w:rPr>
          <w:rFonts w:hint="eastAsia" w:ascii="Times New Roman" w:hAnsi="Times New Roman" w:eastAsia="方正小标宋简体" w:cs="Times New Roman"/>
          <w:b w:val="0"/>
          <w:bCs w:val="0"/>
          <w:sz w:val="44"/>
          <w:szCs w:val="44"/>
          <w:lang w:eastAsia="zh-CN"/>
        </w:rPr>
        <w:t>在线注册报名工作的通知（摘要）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w:t>
      </w:r>
      <w:r>
        <w:rPr>
          <w:rFonts w:hint="eastAsia" w:ascii="仿宋_GB2312" w:hAnsi="仿宋_GB2312" w:eastAsia="仿宋_GB2312" w:cs="仿宋_GB2312"/>
          <w:sz w:val="32"/>
          <w:szCs w:val="32"/>
          <w:lang w:eastAsia="zh-CN"/>
        </w:rPr>
        <w:t>届中国国际进口博览会（以下简称进口博览会）将于20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年11月5日至10日在上海中国国家会展中心举办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根据《第三届中国国际进口博览会陕西省交易团工作方案》（陕商函</w:t>
      </w:r>
      <w:r>
        <w:rPr>
          <w:rFonts w:hint="eastAsia" w:ascii="仿宋_GB2312" w:hAnsi="仿宋_GB2312" w:eastAsia="仿宋_GB2312" w:cs="仿宋_GB2312"/>
          <w:sz w:val="32"/>
          <w:szCs w:val="32"/>
          <w:lang w:val="en-US" w:eastAsia="zh-CN"/>
        </w:rPr>
        <w:t>444号），为落实“越办越好”总要求，确保报名工作顺利进行，现就有关问题通知如下：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6" w:firstLineChars="200"/>
        <w:jc w:val="both"/>
        <w:textAlignment w:val="auto"/>
        <w:outlineLvl w:val="9"/>
        <w:rPr>
          <w:rFonts w:hint="default"/>
          <w:lang w:val="en-US" w:eastAsia="zh-CN"/>
        </w:rPr>
      </w:pPr>
      <w:r>
        <w:rPr>
          <w:rFonts w:hint="eastAsia"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lang w:val="en-US" w:eastAsia="zh-CN"/>
        </w:rPr>
        <w:t>在线注册方法</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599"/>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所有参会单位登录官网报名（</w:t>
      </w:r>
      <w:r>
        <w:rPr>
          <w:rFonts w:hint="default" w:ascii="Times New Roman" w:hAnsi="Times New Roman" w:eastAsia="仿宋_GB2312" w:cs="Times New Roman"/>
          <w:b/>
          <w:bCs/>
          <w:sz w:val="32"/>
          <w:szCs w:val="32"/>
          <w:lang w:val="en-US" w:eastAsia="zh-CN"/>
        </w:rPr>
        <w:t>网址：</w:t>
      </w:r>
      <w:r>
        <w:rPr>
          <w:rFonts w:hint="default" w:ascii="Times New Roman" w:hAnsi="Times New Roman" w:eastAsia="仿宋_GB2312" w:cs="Times New Roman"/>
          <w:b/>
          <w:bCs/>
          <w:sz w:val="32"/>
          <w:szCs w:val="32"/>
          <w:lang w:val="en-US" w:eastAsia="zh-CN"/>
        </w:rPr>
        <w:fldChar w:fldCharType="begin"/>
      </w:r>
      <w:r>
        <w:rPr>
          <w:rFonts w:hint="default" w:ascii="Times New Roman" w:hAnsi="Times New Roman" w:eastAsia="仿宋_GB2312" w:cs="Times New Roman"/>
          <w:b/>
          <w:bCs/>
          <w:sz w:val="32"/>
          <w:szCs w:val="32"/>
          <w:lang w:val="en-US" w:eastAsia="zh-CN"/>
        </w:rPr>
        <w:instrText xml:space="preserve"> HYPERLINK "http://www.ciie.org）" </w:instrText>
      </w:r>
      <w:r>
        <w:rPr>
          <w:rFonts w:hint="default" w:ascii="Times New Roman" w:hAnsi="Times New Roman" w:eastAsia="仿宋_GB2312" w:cs="Times New Roman"/>
          <w:b/>
          <w:bCs/>
          <w:sz w:val="32"/>
          <w:szCs w:val="32"/>
          <w:lang w:val="en-US" w:eastAsia="zh-CN"/>
        </w:rPr>
        <w:fldChar w:fldCharType="separate"/>
      </w:r>
      <w:r>
        <w:rPr>
          <w:rStyle w:val="13"/>
          <w:rFonts w:hint="default" w:ascii="Times New Roman" w:hAnsi="Times New Roman" w:eastAsia="仿宋_GB2312" w:cs="Times New Roman"/>
          <w:b/>
          <w:bCs/>
          <w:sz w:val="32"/>
          <w:szCs w:val="32"/>
          <w:lang w:val="en-US" w:eastAsia="zh-CN"/>
        </w:rPr>
        <w:t>www.ciie.org）</w:t>
      </w:r>
      <w:r>
        <w:rPr>
          <w:rFonts w:hint="default" w:ascii="Times New Roman" w:hAnsi="Times New Roman" w:eastAsia="仿宋_GB2312" w:cs="Times New Roman"/>
          <w:b/>
          <w:bCs/>
          <w:sz w:val="32"/>
          <w:szCs w:val="32"/>
          <w:lang w:val="en-US" w:eastAsia="zh-CN"/>
        </w:rPr>
        <w:fldChar w:fldCharType="end"/>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在</w:t>
      </w:r>
      <w:r>
        <w:rPr>
          <w:rFonts w:hint="eastAsia" w:ascii="Times New Roman" w:hAnsi="Times New Roman" w:eastAsia="仿宋_GB2312" w:cs="Times New Roman"/>
          <w:b w:val="0"/>
          <w:bCs w:val="0"/>
          <w:sz w:val="32"/>
          <w:szCs w:val="32"/>
          <w:lang w:eastAsia="zh-CN"/>
        </w:rPr>
        <w:t>企业商业展栏目下的</w:t>
      </w:r>
      <w:r>
        <w:rPr>
          <w:rFonts w:hint="default" w:ascii="Times New Roman" w:hAnsi="Times New Roman" w:eastAsia="仿宋_GB2312" w:cs="Times New Roman"/>
          <w:b w:val="0"/>
          <w:bCs w:val="0"/>
          <w:sz w:val="32"/>
          <w:szCs w:val="32"/>
          <w:lang w:eastAsia="zh-CN"/>
        </w:rPr>
        <w:t>参观预登记选项下进行注册；选择单位及对应的企业、社会组织、事业单位和政府机构选项；</w:t>
      </w:r>
      <w:r>
        <w:rPr>
          <w:rFonts w:hint="eastAsia" w:ascii="Times New Roman" w:hAnsi="Times New Roman" w:eastAsia="仿宋_GB2312" w:cs="Times New Roman"/>
          <w:b w:val="0"/>
          <w:bCs w:val="0"/>
          <w:sz w:val="32"/>
          <w:szCs w:val="32"/>
          <w:lang w:eastAsia="zh-CN"/>
        </w:rPr>
        <w:t>选择陕西交易团</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填写单位名称，统一社会信用代码（如为境外专业观众请填写邀请码：10089637349，境内人员无需填写）；</w:t>
      </w:r>
      <w:r>
        <w:rPr>
          <w:rFonts w:hint="default" w:ascii="Times New Roman" w:hAnsi="Times New Roman" w:eastAsia="仿宋_GB2312" w:cs="Times New Roman"/>
          <w:b w:val="0"/>
          <w:bCs w:val="0"/>
          <w:sz w:val="32"/>
          <w:szCs w:val="32"/>
          <w:lang w:val="en-US" w:eastAsia="zh-CN"/>
        </w:rPr>
        <w:t>进入下一步</w:t>
      </w:r>
      <w:r>
        <w:rPr>
          <w:rFonts w:hint="default" w:ascii="Times New Roman" w:hAnsi="Times New Roman" w:eastAsia="仿宋_GB2312" w:cs="Times New Roman"/>
          <w:b w:val="0"/>
          <w:bCs w:val="0"/>
          <w:sz w:val="32"/>
          <w:szCs w:val="32"/>
          <w:lang w:eastAsia="zh-CN"/>
        </w:rPr>
        <w:t>输入手机号，点击发送验证码，填写验证码，设置登录密码（密码中</w:t>
      </w:r>
      <w:r>
        <w:rPr>
          <w:rFonts w:hint="default" w:ascii="Times New Roman" w:hAnsi="Times New Roman" w:eastAsia="仿宋_GB2312" w:cs="Times New Roman"/>
          <w:b w:val="0"/>
          <w:bCs w:val="0"/>
          <w:sz w:val="32"/>
          <w:szCs w:val="32"/>
          <w:lang w:val="en-US" w:eastAsia="zh-CN"/>
        </w:rPr>
        <w:t>必须包含字母、数字、特殊字符，至少8位</w:t>
      </w:r>
      <w:r>
        <w:rPr>
          <w:rFonts w:hint="default" w:ascii="Times New Roman" w:hAnsi="Times New Roman" w:eastAsia="仿宋_GB2312" w:cs="Times New Roman"/>
          <w:b w:val="0"/>
          <w:bCs w:val="0"/>
          <w:sz w:val="32"/>
          <w:szCs w:val="32"/>
          <w:lang w:eastAsia="zh-CN"/>
        </w:rPr>
        <w:t>）并确认密码；确认登录，注册完成。在</w:t>
      </w:r>
      <w:r>
        <w:rPr>
          <w:rFonts w:hint="eastAsia" w:ascii="Times New Roman" w:hAnsi="Times New Roman" w:eastAsia="仿宋_GB2312" w:cs="Times New Roman"/>
          <w:b w:val="0"/>
          <w:bCs w:val="0"/>
          <w:sz w:val="32"/>
          <w:szCs w:val="32"/>
          <w:lang w:eastAsia="zh-CN"/>
        </w:rPr>
        <w:t>第二</w:t>
      </w:r>
      <w:r>
        <w:rPr>
          <w:rFonts w:hint="default" w:ascii="Times New Roman" w:hAnsi="Times New Roman" w:eastAsia="仿宋_GB2312" w:cs="Times New Roman"/>
          <w:b w:val="0"/>
          <w:bCs w:val="0"/>
          <w:sz w:val="32"/>
          <w:szCs w:val="32"/>
          <w:lang w:eastAsia="zh-CN"/>
        </w:rPr>
        <w:t>届进博会已注册报名过的专业观众可在第</w:t>
      </w:r>
      <w:r>
        <w:rPr>
          <w:rFonts w:hint="eastAsia"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sz w:val="32"/>
          <w:szCs w:val="32"/>
          <w:lang w:eastAsia="zh-CN"/>
        </w:rPr>
        <w:t>届进博会注册报名时，直接点击“我是</w:t>
      </w:r>
      <w:r>
        <w:rPr>
          <w:rFonts w:hint="eastAsia" w:ascii="Times New Roman" w:hAnsi="Times New Roman" w:eastAsia="仿宋_GB2312" w:cs="Times New Roman"/>
          <w:b w:val="0"/>
          <w:bCs w:val="0"/>
          <w:sz w:val="32"/>
          <w:szCs w:val="32"/>
          <w:lang w:eastAsia="zh-CN"/>
        </w:rPr>
        <w:t>往</w:t>
      </w:r>
      <w:r>
        <w:rPr>
          <w:rFonts w:hint="default" w:ascii="Times New Roman" w:hAnsi="Times New Roman" w:eastAsia="仿宋_GB2312" w:cs="Times New Roman"/>
          <w:b w:val="0"/>
          <w:bCs w:val="0"/>
          <w:sz w:val="32"/>
          <w:szCs w:val="32"/>
          <w:lang w:eastAsia="zh-CN"/>
        </w:rPr>
        <w:t>届进博会观众”按钮，按提示进入报名注册系统，只需作更新完善提交即可。</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6"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二、在线报名注意事项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outlineLvl w:val="9"/>
        <w:rPr>
          <w:rFonts w:hint="default"/>
          <w:lang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按照系统提示要求，进行单位信息和人员信息的填报。</w:t>
      </w:r>
      <w:r>
        <w:rPr>
          <w:rFonts w:hint="default" w:ascii="Times New Roman" w:hAnsi="Times New Roman" w:eastAsia="仿宋_GB2312" w:cs="Times New Roman"/>
          <w:b w:val="0"/>
          <w:bCs w:val="0"/>
          <w:sz w:val="32"/>
          <w:szCs w:val="32"/>
        </w:rPr>
        <w:t>标有“</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的为必填信息</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填报至任</w:t>
      </w:r>
      <w:r>
        <w:rPr>
          <w:rFonts w:hint="eastAsia" w:ascii="Times New Roman" w:hAnsi="Times New Roman" w:eastAsia="仿宋_GB2312" w:cs="Times New Roman"/>
          <w:b w:val="0"/>
          <w:bCs w:val="0"/>
          <w:sz w:val="32"/>
          <w:szCs w:val="32"/>
          <w:lang w:eastAsia="zh-CN"/>
        </w:rPr>
        <w:t>意</w:t>
      </w:r>
      <w:r>
        <w:rPr>
          <w:rFonts w:hint="default" w:ascii="Times New Roman" w:hAnsi="Times New Roman" w:eastAsia="仿宋_GB2312" w:cs="Times New Roman"/>
          <w:b w:val="0"/>
          <w:bCs w:val="0"/>
          <w:sz w:val="32"/>
          <w:szCs w:val="32"/>
        </w:rPr>
        <w:t>环节，如遇突发情况中止，重新登陆官网－专业观众－观众登录后，可继续填报</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outlineLvl w:val="9"/>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对</w:t>
      </w:r>
      <w:r>
        <w:rPr>
          <w:rFonts w:hint="default" w:ascii="Times New Roman" w:hAnsi="Times New Roman" w:eastAsia="仿宋_GB2312" w:cs="Times New Roman"/>
          <w:b w:val="0"/>
          <w:bCs w:val="0"/>
          <w:sz w:val="32"/>
          <w:szCs w:val="32"/>
          <w:lang w:eastAsia="zh-CN"/>
        </w:rPr>
        <w:t>填报</w:t>
      </w:r>
      <w:r>
        <w:rPr>
          <w:rFonts w:hint="default" w:ascii="Times New Roman" w:hAnsi="Times New Roman" w:eastAsia="仿宋_GB2312" w:cs="Times New Roman"/>
          <w:b w:val="0"/>
          <w:bCs w:val="0"/>
          <w:sz w:val="32"/>
          <w:szCs w:val="32"/>
        </w:rPr>
        <w:t>的单位信息、采购意向、参观人员等信息进行最后确认</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确认无误，点击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提交审核</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提交成功后进入审核流程，原始信息不可修改，但</w:t>
      </w:r>
      <w:r>
        <w:rPr>
          <w:rFonts w:hint="default" w:ascii="Times New Roman" w:hAnsi="Times New Roman" w:eastAsia="仿宋_GB2312" w:cs="Times New Roman"/>
          <w:b w:val="0"/>
          <w:bCs w:val="0"/>
          <w:sz w:val="32"/>
          <w:szCs w:val="32"/>
          <w:lang w:eastAsia="zh-CN"/>
        </w:rPr>
        <w:t>仍</w:t>
      </w:r>
      <w:r>
        <w:rPr>
          <w:rFonts w:hint="default" w:ascii="Times New Roman" w:hAnsi="Times New Roman" w:eastAsia="仿宋_GB2312" w:cs="Times New Roman"/>
          <w:b w:val="0"/>
          <w:bCs w:val="0"/>
          <w:sz w:val="32"/>
          <w:szCs w:val="32"/>
        </w:rPr>
        <w:t>然可以登陆，添加新增参会的个人信息。审核结果会邮件通知，审核不通过可再次登录账号进行重新提交</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点击“返回修改”，可返回修改单位信息、采购意向、参会人员信息</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点击“提交信息下载”，可下载所提交信息的PDF文件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点击“打印”，打印所提交信息的内容。</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outlineLvl w:val="9"/>
        <w:rPr>
          <w:rFonts w:hint="default"/>
          <w:lang w:val="en-US" w:eastAsia="zh-CN"/>
        </w:rPr>
      </w:pPr>
      <w:r>
        <w:rPr>
          <w:rFonts w:hint="default" w:ascii="Times New Roman" w:hAnsi="Times New Roman" w:eastAsia="仿宋_GB2312" w:cs="Times New Roman"/>
          <w:b w:val="0"/>
          <w:bCs w:val="0"/>
          <w:sz w:val="32"/>
          <w:szCs w:val="32"/>
          <w:lang w:val="en-US" w:eastAsia="zh-CN"/>
        </w:rPr>
        <w:t>4.普通专业观众须交纳证件服务费。应付费的团内单位将收到付款的短信通知，相关单位登录系统后选择将要付费办证人员，然后点击“提交办证”按钮，进行线上付款。提交办证之后，具体付款的流程为：提交订单→去付款→（付款完成后）支付完成→人员证件订单里可查看所有订单详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outlineLvl w:val="9"/>
        <w:rPr>
          <w:rFonts w:hint="default"/>
          <w:lang w:val="en-US" w:eastAsia="zh-CN"/>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专业观众证件办理开票及退票退款。填写单位提交开票相关信息后开具电子发票。开票的流程为：点击开票按钮→确认开票→填写具体信息、确认。如遇人员审核不通过后 ，系统发出提示，单位可在线申请退票退款。退发票的流程为：点击退票按钮→确认退发票。退款的流程：（如已开发票，先退发票）→点击申请退款→确认（退款）→退款后重开发票（对已退票者）或者新开发票（对未退票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outlineLvl w:val="9"/>
        <w:rPr>
          <w:rFonts w:hint="default"/>
          <w:lang w:val="en-US" w:eastAsia="zh-CN"/>
        </w:rPr>
      </w:pP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专业观众证件发放。以快递发放为主，交易团发放为辅</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省直部门可选择快递直送也可选交易团发放方式，各</w:t>
      </w:r>
      <w:r>
        <w:rPr>
          <w:rFonts w:hint="default" w:ascii="Times New Roman" w:hAnsi="Times New Roman" w:eastAsia="仿宋_GB2312" w:cs="Times New Roman"/>
          <w:b w:val="0"/>
          <w:bCs/>
          <w:spacing w:val="-3"/>
          <w:sz w:val="32"/>
          <w:szCs w:val="32"/>
          <w:lang w:val="en-US" w:eastAsia="zh-CN"/>
        </w:rPr>
        <w:t>市（区）</w:t>
      </w:r>
      <w:r>
        <w:rPr>
          <w:rFonts w:hint="default" w:ascii="Times New Roman" w:hAnsi="Times New Roman" w:eastAsia="仿宋_GB2312" w:cs="Times New Roman"/>
          <w:b w:val="0"/>
          <w:bCs w:val="0"/>
          <w:sz w:val="32"/>
          <w:szCs w:val="32"/>
          <w:lang w:val="en-US" w:eastAsia="zh-CN"/>
        </w:rPr>
        <w:t>商务主管部门，重点企业原则选择快递直送方式</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快递发放：专业观众在网上报名时自行选择快递直送（专业观众不需要另行支付快递费用，寄送地址须选择6个月内有效的快递地址）。证件发放尽量选择快递直送方式，既有利于提高发证效率，又便于专业观众安排行程。</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三、报名参会要求</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1.要提高政治站位，积极组织参会。各级各部门要进一步统一思想认识，提高政治站位，</w:t>
      </w:r>
      <w:r>
        <w:rPr>
          <w:rFonts w:hint="eastAsia" w:ascii="仿宋_GB2312" w:hAnsi="仿宋_GB2312" w:eastAsia="仿宋_GB2312" w:cs="仿宋_GB2312"/>
          <w:sz w:val="32"/>
          <w:szCs w:val="32"/>
          <w:lang w:eastAsia="zh-CN"/>
        </w:rPr>
        <w:t>要切实负起责任，指定专人开展组织工作，广泛动员企业及人员参会，并组织实施好本单位及对口企业的注册报名工作，尽量避免因信息不完整、不准确造成审核不通过。</w:t>
      </w:r>
      <w:r>
        <w:rPr>
          <w:rFonts w:hint="default" w:ascii="Times New Roman" w:hAnsi="Times New Roman" w:eastAsia="仿宋_GB2312" w:cs="Times New Roman"/>
          <w:sz w:val="32"/>
          <w:szCs w:val="32"/>
          <w:lang w:val="en-US" w:eastAsia="zh-CN"/>
        </w:rPr>
        <w:t>所有参会单位</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于</w:t>
      </w:r>
      <w:r>
        <w:rPr>
          <w:rFonts w:hint="eastAsia"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lang w:val="en-US" w:eastAsia="zh-CN"/>
        </w:rPr>
        <w:t>日前</w:t>
      </w:r>
      <w:r>
        <w:rPr>
          <w:rFonts w:hint="default" w:ascii="Times New Roman" w:hAnsi="Times New Roman" w:eastAsia="仿宋_GB2312" w:cs="Times New Roman"/>
          <w:sz w:val="32"/>
          <w:szCs w:val="32"/>
          <w:lang w:val="en-US" w:eastAsia="zh-CN"/>
        </w:rPr>
        <w:t>完成网上注册报名工作</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2.要做好重点企业的邀请工作。为确保交易团取得较好的成交效果，经与进口博览局沟通了解，我们整理出了重点进口企业名单（见附表2），对列入名单的企业，要指定专人进行对接，积极发动，确保参会。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要以有观展、洽谈、采购、签约等任务的人员为主，</w:t>
      </w:r>
      <w:r>
        <w:rPr>
          <w:rFonts w:hint="eastAsia" w:ascii="Times New Roman" w:hAnsi="Times New Roman" w:eastAsia="仿宋_GB2312" w:cs="Times New Roman"/>
          <w:sz w:val="32"/>
          <w:szCs w:val="32"/>
          <w:lang w:val="en-US" w:eastAsia="zh-CN"/>
        </w:rPr>
        <w:t>企业参展人员不限，要</w:t>
      </w:r>
      <w:r>
        <w:rPr>
          <w:rFonts w:hint="default" w:ascii="Times New Roman" w:hAnsi="Times New Roman" w:eastAsia="仿宋_GB2312" w:cs="Times New Roman"/>
          <w:sz w:val="32"/>
          <w:szCs w:val="32"/>
          <w:lang w:val="en-US" w:eastAsia="zh-CN"/>
        </w:rPr>
        <w:t>减少</w:t>
      </w:r>
      <w:r>
        <w:rPr>
          <w:rFonts w:hint="eastAsia" w:ascii="Times New Roman" w:hAnsi="Times New Roman" w:eastAsia="仿宋_GB2312" w:cs="Times New Roman"/>
          <w:sz w:val="32"/>
          <w:szCs w:val="32"/>
          <w:lang w:val="en-US" w:eastAsia="zh-CN"/>
        </w:rPr>
        <w:t>政府部门</w:t>
      </w:r>
      <w:r>
        <w:rPr>
          <w:rFonts w:hint="default" w:ascii="Times New Roman" w:hAnsi="Times New Roman" w:eastAsia="仿宋_GB2312" w:cs="Times New Roman"/>
          <w:sz w:val="32"/>
          <w:szCs w:val="32"/>
          <w:lang w:val="en-US" w:eastAsia="zh-CN"/>
        </w:rPr>
        <w:t>负责交易团组织、服务、交易促进、成交统计、证件等工作人员数量。</w:t>
      </w: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left"/>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default" w:ascii="Times New Roman" w:hAnsi="Times New Roman" w:eastAsia="仿宋" w:cs="Times New Roman"/>
          <w:spacing w:val="0"/>
          <w:sz w:val="32"/>
          <w:szCs w:val="32"/>
          <w:lang w:eastAsia="zh-CN"/>
        </w:rPr>
      </w:pPr>
      <w:r>
        <w:rPr>
          <w:rFonts w:hint="eastAsia" w:ascii="Times New Roman" w:hAnsi="Times New Roman" w:eastAsia="方正小标宋简体" w:cs="Times New Roman"/>
          <w:spacing w:val="0"/>
          <w:sz w:val="44"/>
          <w:szCs w:val="44"/>
          <w:lang w:eastAsia="zh-CN"/>
        </w:rPr>
        <w:t>重点邀请企业名单</w:t>
      </w:r>
    </w:p>
    <w:tbl>
      <w:tblPr>
        <w:tblStyle w:val="9"/>
        <w:tblpPr w:leftFromText="180" w:rightFromText="180" w:vertAnchor="text" w:horzAnchor="page" w:tblpX="1582" w:tblpY="598"/>
        <w:tblOverlap w:val="never"/>
        <w:tblW w:w="9164" w:type="dxa"/>
        <w:tblInd w:w="0" w:type="dxa"/>
        <w:tblLayout w:type="fixed"/>
        <w:tblCellMar>
          <w:top w:w="0" w:type="dxa"/>
          <w:left w:w="0" w:type="dxa"/>
          <w:bottom w:w="0" w:type="dxa"/>
          <w:right w:w="0" w:type="dxa"/>
        </w:tblCellMar>
      </w:tblPr>
      <w:tblGrid>
        <w:gridCol w:w="3594"/>
        <w:gridCol w:w="3504"/>
        <w:gridCol w:w="2066"/>
      </w:tblGrid>
      <w:tr>
        <w:tblPrEx>
          <w:tblLayout w:type="fixed"/>
          <w:tblCellMar>
            <w:top w:w="0" w:type="dxa"/>
            <w:left w:w="0" w:type="dxa"/>
            <w:bottom w:w="0" w:type="dxa"/>
            <w:right w:w="0" w:type="dxa"/>
          </w:tblCellMar>
        </w:tblPrEx>
        <w:trPr>
          <w:trHeight w:val="600" w:hRule="atLeast"/>
        </w:trPr>
        <w:tc>
          <w:tcPr>
            <w:tcW w:w="3594" w:type="dxa"/>
            <w:tcBorders>
              <w:top w:val="single" w:color="808080" w:sz="4" w:space="0"/>
              <w:left w:val="single" w:color="808080" w:sz="4" w:space="0"/>
              <w:bottom w:val="nil"/>
              <w:right w:val="single" w:color="80808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单位名称</w:t>
            </w:r>
          </w:p>
        </w:tc>
        <w:tc>
          <w:tcPr>
            <w:tcW w:w="3504" w:type="dxa"/>
            <w:tcBorders>
              <w:top w:val="single" w:color="808080" w:sz="4" w:space="0"/>
              <w:left w:val="single" w:color="808080" w:sz="4" w:space="0"/>
              <w:bottom w:val="nil"/>
              <w:right w:val="single" w:color="80808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注册地址</w:t>
            </w:r>
          </w:p>
        </w:tc>
        <w:tc>
          <w:tcPr>
            <w:tcW w:w="2066" w:type="dxa"/>
            <w:tcBorders>
              <w:top w:val="single" w:color="808080" w:sz="4" w:space="0"/>
              <w:left w:val="single" w:color="808080" w:sz="4" w:space="0"/>
              <w:bottom w:val="nil"/>
              <w:right w:val="single" w:color="80808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联系方式</w:t>
            </w:r>
          </w:p>
        </w:tc>
      </w:tr>
      <w:tr>
        <w:tblPrEx>
          <w:tblLayout w:type="fixed"/>
          <w:tblCellMar>
            <w:top w:w="0" w:type="dxa"/>
            <w:left w:w="0" w:type="dxa"/>
            <w:bottom w:w="0" w:type="dxa"/>
            <w:right w:w="0" w:type="dxa"/>
          </w:tblCellMar>
        </w:tblPrEx>
        <w:trPr>
          <w:trHeight w:val="600" w:hRule="atLeast"/>
        </w:trPr>
        <w:tc>
          <w:tcPr>
            <w:tcW w:w="359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西安市</w:t>
            </w:r>
          </w:p>
        </w:tc>
        <w:tc>
          <w:tcPr>
            <w:tcW w:w="350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Arial" w:hAnsi="Arial" w:eastAsia="宋体" w:cs="Arial"/>
                <w:b/>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西安德佰进出口贸易有限公司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西安市新城区西二路23号万景花园1幢10504室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029-88666573</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陕西斯克赛德贸易有限责任公司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陕西省西安市雁塔区含光路153号三楼</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029-68686803</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西安国际陆港电子商贸有限公司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西安国际港务区迎宾大道1号20号楼</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029-83342995</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西安骆驼客电子商务有限公司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西安国际港务区港务大道88号陆港保税大厦1508室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029-89332662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陕西瑞海进出口贸易发展有限公司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陕西省西安市碑林区南二环东段561号长安大街3号1号楼B座607室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029-87872780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陕西溢辉贸易有限公司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陕西省西安市碑林区含光路中段55号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029-68860738</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陕西信华国际贸易有限公司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西安曲江新区翠华路9号陕西宇航科技工业有限公司办公楼1楼101室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029-88223229</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陕西奥宝实验仪器有限公司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西安经济技术开发区A2区未央路东侧雅荷花园(中环大厦)B座22楼D户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029-86677059</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陕西富源国际商务有限公司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陕西省西安市高新区科技路27号E阳国际大厦8楼</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029-82308565</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陕西易通供应链有限公司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陕西省西咸新区空港新城第五大道1号自贸保税大厦3层D0304室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雅奇</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航空材料有限公司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西安市凤城十二路出口加工区风竹五路保税仓库</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陕西博洋机电有限公司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陕西省西安市雁塔区长安南路439号4121室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029-85210469</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西安国锐精密设备有限公司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西安市新城区长乐中路29号西美小区1幢30201号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西安东航赛峰起落架系统维修有限公司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陕西省西咸新区空港新城保税一路11号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029-33636469</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陕西开成投资实业有限责任公司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陕西省西安市碑林区朱雀大街北段178号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029-88416302</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陕西安奈优商贸有限公司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陕西省西咸新区空港新城自贸大都汇一层10106分区</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029-83596522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维尔尼斯</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进出口贸易有限公司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陕西省西安市沣东新城征和四路2168号自贸产业园4号楼2层4-2-4095室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陕西天中进出口集团有限公司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陕西省西安市新城区西一路炭市街华威国际大厦21212室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68610520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西安西电国际工程有限责任公司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西安市高新区唐兴路7号B座2-4层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029-88826500</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金饼干</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食品进出口贸易有限公司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陕西省西安市沣东新城征和四路2168号自贸产业园4号楼2层4-2-3075室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79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西安洲合万泰电子商务有限公司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陕西省西安市曲江新区凤城二路东段北侧金科天籁城15幢1单元13层11301号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陕西盈和供应链有限公司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陕西省西咸新区空港新城第五大道1号通关中心423室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海飞特</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直升机有限公司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西安市航空基地蓝天路5号C座二层创业实验室-116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029-88341785</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陕西通泰贸易有限公司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西安市莲湖区自强西路192号爱菊花园14号楼30102室A区</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西安天元航空科技有限公司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西安市高新区丈八街办科技七路五号1号科研楼三层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029-88455482</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三德物流</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西安市高新区丈八街办科技四路深蓝社区C座2幢22311室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029-84197213</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艾尔希庆华</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汽车有限公司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西安市高新区科技路48号创业广场大厦B0103室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029-62825235</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西安近铁国际物流有限公司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西安市高新区信息大道28号西安出口加工区B区内302室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029-88887026</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中船重工物贸集团西北有限公司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陕西省西安市未央区凤城八路136号保亿隆基中心1204室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029-86688336</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陕西麦迪科商贸有限公司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陕西省西安市高新区唐延路25号2幢1单元10502室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陕西富森工贸有限责任公司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陕西省西安市雁塔区吉祥路179号雁塔世纪商务大厦8层F座</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029-88213488</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大商道供应链管理服务</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西安国际港务区港务大道99号B座20楼</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029-68676698</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陕西海升果业发展股份有限公司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陕西省西安市长安区航天基地神舟三路359号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029-89696091</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西安银桥乳业</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集团</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西安市高新区高科广场A幢9层01号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029-88361888</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陕西天域恒远商务有限公司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陕西省西安市高新区新城产业园1号厂房1层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029-87998801</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陕西超捷运通国际货运代理有限公司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陕西省西安市高新区信息大道28号西安出口加工区B区2期标准厂房</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029-63362351</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陕西恒福泰科经贸有限公司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陕西省西安市新城区西二路23号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029-87428773</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西安渔圣尧食品有限公司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陕西省西安市莲湖区西二环西侧金汇冷鲜市场七楼788室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西安盛景生化科技有限责任公司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陕西省西安市高新区丈八街办高新一路25号创新大厦N607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029-88446309</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西安沃拉特贸易有限公司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西安经济技术开发区凤城二路经发大厦000808号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029-86698568</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西安试飞院进出口贸易有限公司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西安市阎良区人民东路中航城市广场B座10层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029-81660100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西安惠大化学工业有限公司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陕西省西安市鄠邑区余下镇</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029-84969040</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陕西万先贸易有限公司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陕西省西安市新城区南新街28号405室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029-87264450</w:t>
            </w:r>
          </w:p>
        </w:tc>
      </w:tr>
      <w:tr>
        <w:tblPrEx>
          <w:tblLayout w:type="fixed"/>
          <w:tblCellMar>
            <w:top w:w="0" w:type="dxa"/>
            <w:left w:w="0" w:type="dxa"/>
            <w:bottom w:w="0" w:type="dxa"/>
            <w:right w:w="0" w:type="dxa"/>
          </w:tblCellMar>
        </w:tblPrEx>
        <w:trPr>
          <w:trHeight w:val="78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富利达</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陕西</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清洁有限公司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陕西省西安市鄠邑区沣京工业园谭滨路西安长昊塑业有限公司院内3号车间</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029-84161652</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陕西翔嘉货运代理有限公司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陕西省西安市高新区丈八街办高新三路海佳云顶B座902室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陕西慧康生物科技有限责任公司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西安市雁塔区雁翔路西安交通大学科技园保赛大厦四楼</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029-83399775</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西咸新区空港新城新寰宇进出口贸易有限公司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陕西省西咸新区空港新城第五大道1号的通关中心506室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西安德萃贸易有限公司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西安国际港务区澜博跨境购物中心二层P15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西安服仁德理商贸有限公司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陕西省西安市雁塔区朱雀南路南飞鸿广场3号楼1327号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陕西亚美鑫国际商务有限公司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陕西省西安市国际港务区陆港保税大厦1001室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南洋啵咔食品股份有限公司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西安市莲湖区永新路14号德富祥公司办公楼三层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029-85911244</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西安宏威燃烧科技发展有限公司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西安市北关正街18号（邮电大厦906号）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029-86278465</w:t>
            </w:r>
          </w:p>
        </w:tc>
      </w:tr>
      <w:tr>
        <w:tblPrEx>
          <w:tblLayout w:type="fixed"/>
          <w:tblCellMar>
            <w:top w:w="0" w:type="dxa"/>
            <w:left w:w="0" w:type="dxa"/>
            <w:bottom w:w="0" w:type="dxa"/>
            <w:right w:w="0" w:type="dxa"/>
          </w:tblCellMar>
        </w:tblPrEx>
        <w:trPr>
          <w:trHeight w:val="8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西安圣萝亚电子商务有限公司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陕西省西安市长安区西长安街579号长安商贸中心三期(GOGO街区)1号楼2单元10层21031室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西安迈科金属国际集团有限公司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陕西省西安市高新区锦业路12号迈科中心45层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029-88830567</w:t>
            </w: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陕西物产经贸有限公司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陕西省西安市新城区省政府院内省物资总公司楼三层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029-87291246</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信泰电子</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西安市高新区信息大道陕西西安出口加工区B区内</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029-63351800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西诺斯</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洁净技术有限公司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西安市高新综合保税区保八路1200号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029-89522119</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西安明星光电科技有限公司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西安泾河工业园泾渭南路一号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029-86032810</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陕西嘉俊贸易发展有限公司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西安市高新区丈八街办科技六路摩尔中心A座1106室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力成半导体</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西安市高新区信息大道28号-2号1幢10000室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029-81022888</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西安玧复工贸有限公司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西安市高新区太白南路181号西部电子社区A座A区502室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西安上上之居实业有限公司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陕西省西安市高新区锦业路12号迈科商业中心1层L1单元05室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029-88830500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三星环新</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动力电池有限公司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西安市高新区毕原三路2655号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029-86409613</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西安沃迈特航材有限公司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陕西西安出口加工区内5号库</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029-86125300-824</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陕西源邦生物技术有限公司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陕西省西安市高新区丈八一路1号2幢21506室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029-88335953</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陕西文投国际贸易有限公司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西安国际港务区陆港大厦A座11层15号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029-81777596</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安新宇佳</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陕西</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航空科技有限公司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西安经济技术开发区凤城十二路出口加工区一期多层厂房A座一层厂房</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029-83664780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西安华天通信有限公司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西安市高新开发区团结南路38号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029-87990551-8225</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陕西天策新材料科技有限公司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西安市航天基地航拓路汇航广场B座8楼</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029-88444799</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西安尚轩进出口有限公司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西安市高新区唐延南路11号i都会3号楼1单元1717室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029-89198576</w:t>
            </w:r>
          </w:p>
        </w:tc>
      </w:tr>
      <w:tr>
        <w:tblPrEx>
          <w:tblLayout w:type="fixed"/>
          <w:tblCellMar>
            <w:top w:w="0" w:type="dxa"/>
            <w:left w:w="0" w:type="dxa"/>
            <w:bottom w:w="0" w:type="dxa"/>
            <w:right w:w="0" w:type="dxa"/>
          </w:tblCellMar>
        </w:tblPrEx>
        <w:trPr>
          <w:trHeight w:val="79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西安杨森制药有限公司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陕西省西安市高新区草堂科技产业基地草堂四路19号,陕西省西安市高新区高新五路4号汇诚国际17F</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029-82576688</w:t>
            </w: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咸阳荷立医疗器材有限公司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陕西省西咸新区沣西新城世纪大道清华科技园北区一号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029-33693391</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西安飞翼商贸有限公司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西安市北二环西段3号富源大厦1幢1单元1605室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西安凯盛国际物流有限公司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陕西省西咸新区空港新城第五大道1号的通关中心527室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西安赛威短舱有限公司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西安经济技术开发区凤城十二路出口加工区8号厂房</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029-86556093</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住化电子材料科技</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西安市高新区综合保税区保三路853号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029-89384836</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西安国际港务区海得邦物流有限公司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西安国际港务区综合保税区内A4-1仓库</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029-88745312</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西安耀宏商贸有限公司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西安经济技术开发区凤城二路第五国际A座24层12406室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西安新航国际物流有限公司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西安国际港务区陆港保税大厦B903-B908室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029-83569096</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中水</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环境科技有限公司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西安市高新区高新综合保税区通关服务中心主楼7层702,703室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029-87304880</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陕西信瑞进出口有限公司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陕西省西安市国际港务区澜博跨境购物中心一楼P4室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西安品格国际家居有限公司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西安市未央区太华北路甲字88号大明宫中央广场第1幢4单元10层41005号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陕西大桐经贸发展有限责任公司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陕西省西安市碑林区太乙路255号世界之窗创意产业园9层902室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西安西航集团莱特航空制造技术有限公司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西安市明光路出口加工区（莱特厂房）</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029-86171680-808</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西安泛米兰家居有限公司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西安市浐灞生态区玄武东路华远海蓝城二期第4幢2单元1层20101号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029-86716485</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西安赛邦生物技术有限公司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西安市高新区沣惠南路36号橡树街区1幢1单元13层11301室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029-81870802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西安嘉里大通物流有限公司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西安市高新区信息大道28号出口加工区B区综合办公楼303#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029-63362341</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溢买客</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西安市高新区锦业路32号锦业时代4幢2单元19层21903室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029-88828432</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西安永真牛羊肉清真食品有限公司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西安市莲湖区光明巷27号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029-61861152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陕西新时商务有限责任公司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陕西省西安市雁塔区含光路南段1号怡和国际A座1802号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029-85330063</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西安国际港务区运通进出口有限责任公司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西安国际港务区港务大道99号1号楼B座6层-359号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029-89281663</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普发半导体设备</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西安市航天基地航天中路385号众创广场11楼1103室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西安西域悯农食品有限责任公司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西安经济技术开发区凤城六路旺景国际大厦第1幢1单元10层11004室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029-86212152</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陕西中电进出口有限公司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陕西省西安市碑林区金花北路11号甲陕西电子大厦</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029-83218272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陕西时生进出口贸易有限公司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西安国际港务区港务大道9号新丝路国际电商产业园5001-06室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陕西秦联食品有限公司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陕西省西咸新区泾河新城高庄镇聂冯村西安西粮实业有限公司办公楼502室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西安盛赛尔电子有限公司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西安市高新开发区团结南路28号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029-83394854</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西安泓志物流有限公司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陕西省西安市高新区高新综合保税区通关服务中心裙楼二层206室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029-89385476</w:t>
            </w:r>
          </w:p>
        </w:tc>
      </w:tr>
      <w:tr>
        <w:tblPrEx>
          <w:tblLayout w:type="fixed"/>
          <w:tblCellMar>
            <w:top w:w="0" w:type="dxa"/>
            <w:left w:w="0" w:type="dxa"/>
            <w:bottom w:w="0" w:type="dxa"/>
            <w:right w:w="0" w:type="dxa"/>
          </w:tblCellMar>
        </w:tblPrEx>
        <w:trPr>
          <w:trHeight w:val="78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西安鑫和弘益国际贸易有限公司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陕西省西安市高新区丈八街办丈八二路31号逸翠尚府北区1幢5单元50401室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西安旭龙进出口有限公司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西安市电子一路18号C座12层21202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029-88253427</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西咸新区汉时电子科技有限公司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陕西省西咸新区空港新城第五大道1号通关中心411室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陕西隆润丰物资有限公司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陕西省西安市高新区丈八街办高新六路25号万象汇1幢2单元21007室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西安德馨汇教育科技有限公司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陕西省西安市雁塔区长安路108号西安音乐学院音乐厅F1-7号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西安龙辉钻石加工有限公司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西安市凤城十二路西安出口加工区凤竹六路4号多层厂房</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029-89241160</w:t>
            </w: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陕西益万家农副产品有限公司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陕西省西咸新区泾河新城永乐镇南流村</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西安至佳进出口有限公司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西安市经开区北二环与开元路交汇处水晶宫大厦1幢2单元26层22606室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029-86186495</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陕西鼎弘国际贸易有限公司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陕西省西安市碑林区含光北路3号怡兰星空第1幢1单元20层12017号房</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029-85261022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陕西桐城农业科技开发有限公司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陕西省西安市碑林区太乙路255号世界之窗创意产业园9层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79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西安盈和翔宏物流有限公司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陕西省西安市高新区兴隆街办通海一路5号高新综合保税区通关服务中心主楼606室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西安沙尔特宝电气有限公司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陕西省西安市航天基地航天南路396号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029-82215633</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细美事</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电子设备有限公司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西安市高新区唐延南路10号中兴产业园主楼A501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029-88828432</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西安西罗航空部件有限公司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西安市未央区徐家湾</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029-86631053</w:t>
            </w: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荣信教育文化产业发展股份有限公司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西安市高新区软件新城天谷八路西安国家数字出版基地南区三栋</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029-89189308-8021</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陕西润捷诚商贸有限公司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陕西省西安市碑林区青龙小区东区1幢5701室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陕西辉腾进出口有限公司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西安国际港务区启航公园-总部办公区5号三楼东区域</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029-82514461</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西安市油脂公司油脂仓库</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陕西省西安市建西街</w:t>
            </w:r>
            <w:r>
              <w:rPr>
                <w:rFonts w:hint="default" w:ascii="Helvetica" w:hAnsi="Helvetica" w:eastAsia="Helvetica" w:cs="Helvetica"/>
                <w:i w:val="0"/>
                <w:color w:val="333333"/>
                <w:kern w:val="0"/>
                <w:sz w:val="21"/>
                <w:szCs w:val="21"/>
                <w:u w:val="none"/>
                <w:lang w:val="en-US" w:eastAsia="zh-CN" w:bidi="ar"/>
              </w:rPr>
              <w:t>7</w:t>
            </w:r>
            <w:r>
              <w:rPr>
                <w:rStyle w:val="22"/>
                <w:lang w:val="en-US" w:eastAsia="zh-CN" w:bidi="ar"/>
              </w:rPr>
              <w:t>号</w:t>
            </w:r>
            <w:r>
              <w:rPr>
                <w:rFonts w:hint="default" w:ascii="Helvetica" w:hAnsi="Helvetica" w:eastAsia="Helvetica" w:cs="Helvetica"/>
                <w:i w:val="0"/>
                <w:color w:val="333333"/>
                <w:kern w:val="0"/>
                <w:sz w:val="21"/>
                <w:szCs w:val="21"/>
                <w:u w:val="none"/>
                <w:lang w:val="en-US" w:eastAsia="zh-CN" w:bidi="ar"/>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陕西华星进出口有限责任公司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西安市新城区西新街11号1幢1单元10601室</w:t>
            </w:r>
            <w:r>
              <w:rPr>
                <w:rFonts w:hint="default" w:ascii="Helvetica" w:hAnsi="Helvetica" w:eastAsia="Helvetica" w:cs="Helvetica"/>
                <w:i w:val="0"/>
                <w:color w:val="333333"/>
                <w:kern w:val="0"/>
                <w:sz w:val="21"/>
                <w:szCs w:val="21"/>
                <w:u w:val="none"/>
                <w:lang w:val="en-US" w:eastAsia="zh-CN" w:bidi="ar"/>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东进世美肯</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半导体材料有限公司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西安市高新区综合保税区保八路1170号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029-89521060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西安邦淇制油科技有限公司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陕西省西安市临潼区新丰镇环站南路</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029-83976666</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陕西鑫德科技有限责任公司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陕西省西安市莲湖区南二环西段群贤路6号西安锦都花园1幢11801室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029-88269591</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陕西力拓植物化工有限责任公司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陕西省西安市经开区凤城十路保利中达广场1511室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029-86190972</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陕西丞海水务工程有限公司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西安市未央区未央路与北二环东南海联国际大厦第1幢2单元1703室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西安百跃羊乳集团有限公司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陕西省西安市阎良区武屯街西环路北段</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029-86813288</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西安沃兰科技有限责任公司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西安市高新区科技五路18号1-202室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029-88491454</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西安宽诚实业有限公司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西安市唐延路1号旺座国际城E3102室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029-88326819-2001</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西安国际陆港多式联运有限公司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西安国际港务区港务大道88号通关服务中心5楼</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029-83620670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陕西建功国际贸易有限公司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陕西省西安市雁塔区翠华路393号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陕西嘉禾生物科技股份有限公司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陕西省西安市高新区锦业一路66号甲6层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029-88335239</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应用材料</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西安市高新区信息大道28号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029-68917000-7649</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西安鼎鸿电子设备有限公司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西安经济技术开发区凤城十二路凯瑞B座八层A0804室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029-86194643</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陕西煤业化工国际物流有限责任公司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西安国际港务区港务大道88号保税大厦3楼310室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029-83613008</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西安大河晶振科技有限公司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西安市经开区凤城十二路出口加工区7号厂房一层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029-86658920</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西安国际陆港物资贸易有限公司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西安国际港务区秦汉大道99号西安港港航大厦13层1309号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029-83342995</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中国航空器材集团西北有限责任公司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陕西省西安市莲湖区丰镐路2号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029-88799635</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西安彩晶光电科技股份有限公司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西安经济技术开发区泾渭新城渭华路北段19号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029-88294393</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陕西诚和实业有限公司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陕西省西安市高新区唐延路11号禾盛京广中心1号楼3单元803室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西安万睿供应链管理有限公司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151515"/>
                <w:sz w:val="21"/>
                <w:szCs w:val="21"/>
                <w:u w:val="none"/>
              </w:rPr>
            </w:pPr>
            <w:r>
              <w:rPr>
                <w:rStyle w:val="23"/>
                <w:rFonts w:ascii="宋体" w:hAnsi="宋体" w:eastAsia="宋体" w:cs="宋体"/>
                <w:sz w:val="24"/>
                <w:szCs w:val="24"/>
                <w:lang w:val="en-US" w:eastAsia="zh-CN" w:bidi="ar"/>
              </w:rPr>
              <w:t>西安市高新综合保税区通关服务中心裙楼二层</w:t>
            </w:r>
            <w:r>
              <w:rPr>
                <w:rFonts w:hint="default" w:ascii="Helvetica" w:hAnsi="Helvetica" w:eastAsia="Helvetica" w:cs="Helvetica"/>
                <w:i w:val="0"/>
                <w:color w:val="151515"/>
                <w:kern w:val="0"/>
                <w:sz w:val="21"/>
                <w:szCs w:val="21"/>
                <w:u w:val="none"/>
                <w:lang w:val="en-US" w:eastAsia="zh-CN" w:bidi="ar"/>
              </w:rPr>
              <w:t>207</w:t>
            </w:r>
            <w:r>
              <w:rPr>
                <w:rStyle w:val="23"/>
                <w:rFonts w:ascii="宋体" w:hAnsi="宋体" w:eastAsia="宋体" w:cs="宋体"/>
                <w:sz w:val="24"/>
                <w:szCs w:val="24"/>
                <w:lang w:val="en-US" w:eastAsia="zh-CN" w:bidi="ar"/>
              </w:rPr>
              <w:t>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029-88815526</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西安亦舟商贸有限公司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西安市高新区高新路6号高新银座1幢1单元5层10506号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029-87610100</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西安科因体外诊断试剂有限公司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西安市科技四路187号秦唐12栋8号楼二层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029-87999252</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秀博瑞殷</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电子材料有限公司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西安市高新区综合保税区保七路819号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陕西福瑞森贸易有限公司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陕西省西安市雁塔区丈八街办南窑头村70排7号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029-85398405</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中国图书进出口西安公司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西安市高新区丈八街办丈八一路十号中铁西安中心42层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Helvetica" w:hAnsi="Helvetica" w:eastAsia="Helvetica" w:cs="Helvetica"/>
                <w:i w:val="0"/>
                <w:color w:val="666666"/>
                <w:sz w:val="21"/>
                <w:szCs w:val="21"/>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西安恒诚国际物流有限公司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西安市高新区信息大道28号陕西西安出口加工区B区</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029-88339912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陕西远景进出口有限公司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陕西省西安市高新区科技路37号海星城市广场B座1601室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029-88344492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西安国际港务区谷润田园贸易有限公司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西安国际港务区陆港保税大厦A10-3、A10-4室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029-83504121</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陕西空港国际商贸物流有限公司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陕西省西咸新区空港新城第五大道1号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029-33636058</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陕西老蜂农生物科技有限责任公司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陕西省西安市国家民用航天产业基地航天基地飞天路488</w:t>
            </w:r>
            <w:r>
              <w:rPr>
                <w:rStyle w:val="23"/>
                <w:rFonts w:ascii="宋体" w:hAnsi="宋体" w:eastAsia="宋体" w:cs="宋体"/>
                <w:sz w:val="24"/>
                <w:szCs w:val="24"/>
                <w:lang w:val="en-US" w:eastAsia="zh-CN" w:bidi="ar"/>
              </w:rPr>
              <w:t>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029-88360168</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西安金木溢进出口贸易有限公司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西安国际港务区陆港保税大厦1318室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029-83567177</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西飞国际科技发展</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151515"/>
                <w:sz w:val="21"/>
                <w:szCs w:val="21"/>
                <w:u w:val="none"/>
              </w:rPr>
            </w:pPr>
            <w:r>
              <w:rPr>
                <w:rStyle w:val="23"/>
                <w:rFonts w:ascii="宋体" w:hAnsi="宋体" w:eastAsia="宋体" w:cs="宋体"/>
                <w:sz w:val="24"/>
                <w:szCs w:val="24"/>
                <w:lang w:val="en-US" w:eastAsia="zh-CN" w:bidi="ar"/>
              </w:rPr>
              <w:t>西安经济技术开发区凤城十二路</w:t>
            </w:r>
            <w:r>
              <w:rPr>
                <w:rFonts w:hint="default" w:ascii="Helvetica" w:hAnsi="Helvetica" w:eastAsia="Helvetica" w:cs="Helvetica"/>
                <w:i w:val="0"/>
                <w:color w:val="151515"/>
                <w:kern w:val="0"/>
                <w:sz w:val="21"/>
                <w:szCs w:val="21"/>
                <w:u w:val="none"/>
                <w:lang w:val="en-US" w:eastAsia="zh-CN" w:bidi="ar"/>
              </w:rPr>
              <w:t>1</w:t>
            </w:r>
            <w:r>
              <w:rPr>
                <w:rStyle w:val="23"/>
                <w:rFonts w:ascii="宋体" w:hAnsi="宋体" w:eastAsia="宋体" w:cs="宋体"/>
                <w:sz w:val="24"/>
                <w:szCs w:val="24"/>
                <w:lang w:val="en-US" w:eastAsia="zh-CN" w:bidi="ar"/>
              </w:rPr>
              <w:t>号出口加工区</w:t>
            </w:r>
            <w:r>
              <w:rPr>
                <w:rFonts w:hint="default" w:ascii="Helvetica" w:hAnsi="Helvetica" w:eastAsia="Helvetica" w:cs="Helvetica"/>
                <w:i w:val="0"/>
                <w:color w:val="151515"/>
                <w:kern w:val="0"/>
                <w:sz w:val="21"/>
                <w:szCs w:val="21"/>
                <w:u w:val="none"/>
                <w:lang w:val="en-US" w:eastAsia="zh-CN" w:bidi="ar"/>
              </w:rPr>
              <w:t>4</w:t>
            </w:r>
            <w:r>
              <w:rPr>
                <w:rStyle w:val="23"/>
                <w:rFonts w:ascii="宋体" w:hAnsi="宋体" w:eastAsia="宋体" w:cs="宋体"/>
                <w:sz w:val="24"/>
                <w:szCs w:val="24"/>
                <w:lang w:val="en-US" w:eastAsia="zh-CN" w:bidi="ar"/>
              </w:rPr>
              <w:t>号厂房</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029-86850860</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陕西华牧种业有限公司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陕西省西安市碑林区环城南路33号旺园大厦B座1802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029-88428668</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西飞科技</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工贸有限公司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西安市航空基地蓝天路5号科创大厦211-212室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029-86201721</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陕西益万家供应链管理有限公司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陕西省西安市国际港务区港务大道88号综合保税区内A3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029-83748556</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西安市群众面粉厂</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西安国际港务区秦汉大道（国际港务区段）999号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029-86254169</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陕西电子信息国际商务有限公司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陕西省西安市雁塔区高新六路28号5层</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029-81122984</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西安法益特科工贸有限公司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陕西省西安市沣东新城征和四路2168号1层1005-5室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029-88699577</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陕西大亚国际贸易有限公司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陕西省西安市高新区高新四路高科广场D座021803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华天科技(西安)有限公司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西安经济技术开发区凤城五路105号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029-86211166</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西安山林国际贸易有限责任公司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西安国际港务区陆港保税大厦1601室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029-83623998</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西安米温农业科技有限公司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陕西省西安市雁塔区含光南路56号吉祥大厦1002号房</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陕西九仓国际货运有限公司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陕西省西安市高新区综保区通关服务中心主楼710、711室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029-88632500</w:t>
            </w:r>
          </w:p>
        </w:tc>
      </w:tr>
      <w:tr>
        <w:tblPrEx>
          <w:tblLayout w:type="fixed"/>
          <w:tblCellMar>
            <w:top w:w="0" w:type="dxa"/>
            <w:left w:w="0" w:type="dxa"/>
            <w:bottom w:w="0" w:type="dxa"/>
            <w:right w:w="0" w:type="dxa"/>
          </w:tblCellMar>
        </w:tblPrEx>
        <w:trPr>
          <w:trHeight w:val="79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西安那片海海水生态景观有限公司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西安经济技术开发区未央路与凤城十路十字东北角保利中达广场12号楼1层1-21号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029-89618481</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西安吉通久进出口有限责任公司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西安国际港务区陆港保税大厦1507室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029-89138738</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西安实华进出口有限责任公司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西安市碑林区兴庆南路89号启光数据中心大厦10层1002B号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029-88497792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陕西延长石油物资集团有限责任公司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陕西省西安市高新区唐延路61号6-602室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029-84229050</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陕西意生贸易有限责任公司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陕西省西安市新城区西一路138号中贸国际大厦8楼D座</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萨蜜蜜国际贸易有限公司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陕西省西安市国际港务区陆港大厦A座2515室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美光半导体</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西安</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西安市高新区信息大道28号-2号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029-68916666</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陕西康荣国际物流有限公司（陕西海得邦供应链管理有限公司）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陕西省西咸新区空港新城第五大道1号空港保税物流中心</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029-88262569</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西安艾黎亚生物科技有限公司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陕西省西安市碑林区南关正街以西中贸广场6幢2单元18层21802号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西安奕斯伟硅片技术有限公司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西安市高新区锦业路1号都市之门A座13层1322、1323室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010-60965615</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国营黄河机器制造厂进出口公司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西安市新城区长乐中路九街坊三号楼2门4层东户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029-83221421</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西安博彦信息技术有限公司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西安市高新区锦业一路国家服务外包示范基地二区IT孵化器11001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029-81105576</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西安海邦物流有限公司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西安市高新区综合保税区通关服务中心主楼6层602室</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029-88339912</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中海兴业（西安）有限公司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西安市曲江新区芙蓉南路3号中海大厦十五楼11501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029-85220033</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三星（中国）半导体有限公司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西安市高新区洨河北路1999</w:t>
            </w:r>
            <w:r>
              <w:rPr>
                <w:rStyle w:val="23"/>
                <w:rFonts w:ascii="宋体" w:hAnsi="宋体" w:eastAsia="宋体" w:cs="宋体"/>
                <w:sz w:val="24"/>
                <w:szCs w:val="24"/>
                <w:lang w:val="en-US" w:eastAsia="zh-CN" w:bidi="ar"/>
              </w:rPr>
              <w:t>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029-88875419</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西安市土地储备交易中心</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西安市未央区凤城八路109号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三星环新（西安）动力电池有限公司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西安市高新区毕原三路2655号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029-86409613</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西安迈创房地产开发有限公司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西安曲江新区五典坡路1696号金地褐石公馆12号楼</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029-89558989</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咸阳市：</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咸阳龙冠光电科技有限公司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陕西省咸阳市秦都区高新区高新二路偏转西区工业园内</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029-33629896</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杨凌盛德邦生物技术有限公司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陕西省杨凌示范区神果路5号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029-87035464</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陕西世真电子配件有限公司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陕西省杨凌示范区渭惠路36号杨凌富海工业园内6号(B10#)</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029-87088826</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咸阳志海贸易有限公司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陕西省咸阳市泾阳县三渠镇白杨村</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路易达孚</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陕西</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果汁有限公司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陕西省咸阳市三原县清河食品工业园</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029-32317055</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咸阳虹宁显示玻璃有限公司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陕西省咸阳市秦都区高新一路创业大厦3层304号房间</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029-33336200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陕西生益科技有限公司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陕西省咸阳市秦都区永昌路8号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029-33372498</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陕西海路食品有限公司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陕西省杨凌示范区有邰路9号副1号自贸区综合服务大厅三层313室6号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咸阳彩虹光电科技有限公司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陕西省咸阳市秦都区高科一路1号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029-33132888</w:t>
            </w: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彩虹显示器件股份有限公司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陕西省咸阳市秦都区高新区高新一路创业大厦</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029-33132653</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杨凌萃健生物工程技术有限公司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陕西省杨凌示范区新桥南路5号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Helvetica" w:hAnsi="Helvetica" w:eastAsia="Helvetica" w:cs="Helvetica"/>
                <w:i w:val="0"/>
                <w:color w:val="151515"/>
                <w:sz w:val="21"/>
                <w:szCs w:val="21"/>
                <w:u w:val="none"/>
              </w:rPr>
            </w:pP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陕西相信高科技有限公司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陕西省杨凌示范区渭惠路36号富海工业园内5号B18#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029-87047850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陕西杨凌来富油脂有限公司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陕西省杨凌示范区康乐路东段南区</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029-87013959</w:t>
            </w:r>
          </w:p>
        </w:tc>
      </w:tr>
      <w:tr>
        <w:tblPrEx>
          <w:tblLayout w:type="fixed"/>
          <w:tblCellMar>
            <w:top w:w="0" w:type="dxa"/>
            <w:left w:w="0" w:type="dxa"/>
            <w:bottom w:w="0" w:type="dxa"/>
            <w:right w:w="0" w:type="dxa"/>
          </w:tblCellMar>
        </w:tblPrEx>
        <w:trPr>
          <w:trHeight w:val="54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陕西炫博进出口有限公司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陕西省咸阳市秦都区人民中路20号华瑞城市境界3单元8层1号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029-33252749</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益海嘉里</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兴平</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食品工业有限公司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陕西省咸阳市兴平市食品工业园</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029-38310111</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杨凌金海生物技术有限公司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陕西省杨凌示范区东环北路</w:t>
            </w:r>
            <w:r>
              <w:rPr>
                <w:rFonts w:ascii="PingFangSC-Regular" w:hAnsi="PingFangSC-Regular" w:eastAsia="PingFangSC-Regular" w:cs="PingFangSC-Regular"/>
                <w:i w:val="0"/>
                <w:color w:val="000000"/>
                <w:kern w:val="0"/>
                <w:sz w:val="21"/>
                <w:szCs w:val="21"/>
                <w:u w:val="none"/>
                <w:lang w:val="en-US" w:eastAsia="zh-CN" w:bidi="ar"/>
              </w:rPr>
              <w:t>31</w:t>
            </w:r>
            <w:r>
              <w:rPr>
                <w:rFonts w:hint="eastAsia" w:ascii="宋体" w:hAnsi="宋体" w:eastAsia="宋体" w:cs="宋体"/>
                <w:i w:val="0"/>
                <w:color w:val="000000"/>
                <w:kern w:val="0"/>
                <w:sz w:val="21"/>
                <w:szCs w:val="21"/>
                <w:u w:val="none"/>
                <w:lang w:val="en-US" w:eastAsia="zh-CN" w:bidi="ar"/>
              </w:rPr>
              <w:t>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029-68009019</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渭南市：</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陕西美邦药业集团股份有限公司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陕西省渭南市蒲城县高新技术产业开发区</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0913-7162221</w:t>
            </w: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格拉默车辆座椅</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陕西</w:t>
            </w: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陕西省渭南市富平县高新区4号标准厂房</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0913-8220168-8002</w:t>
            </w: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陕西精功通用航空有限公司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陕西省渭南市卤阳湖开发区蒲城内府机场</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029-68989855</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安康市：</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陕西安康幸福农业有限公司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陕西省安康市汉阴县蒲溪镇小街村月河富硒食品工业园</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eastAsia" w:ascii="Helvetica" w:hAnsi="Helvetica" w:eastAsia="Helvetica" w:cs="Helvetica"/>
                <w:i w:val="0"/>
                <w:color w:val="151515"/>
                <w:kern w:val="0"/>
                <w:sz w:val="21"/>
                <w:szCs w:val="21"/>
                <w:u w:val="none"/>
                <w:lang w:val="en-US" w:eastAsia="zh-CN" w:bidi="ar"/>
              </w:rPr>
              <w:t>0915-</w:t>
            </w:r>
            <w:r>
              <w:rPr>
                <w:rFonts w:hint="default" w:ascii="Helvetica" w:hAnsi="Helvetica" w:eastAsia="Helvetica" w:cs="Helvetica"/>
                <w:i w:val="0"/>
                <w:color w:val="151515"/>
                <w:kern w:val="0"/>
                <w:sz w:val="21"/>
                <w:szCs w:val="21"/>
                <w:u w:val="none"/>
                <w:lang w:val="en-US" w:eastAsia="zh-CN" w:bidi="ar"/>
              </w:rPr>
              <w:t>5416690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汉中市：</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5"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汉中市汉台区万盛通商贸有限公司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陕西省汉中市汉台区民主街人行住宅楼12幢601室</w:t>
            </w:r>
            <w:r>
              <w:rPr>
                <w:rFonts w:hint="default" w:ascii="Helvetica" w:hAnsi="Helvetica" w:eastAsia="Helvetica" w:cs="Helvetica"/>
                <w:i w:val="0"/>
                <w:color w:val="333333"/>
                <w:kern w:val="0"/>
                <w:sz w:val="21"/>
                <w:szCs w:val="21"/>
                <w:u w:val="none"/>
                <w:lang w:val="en-US" w:eastAsia="zh-CN" w:bidi="ar"/>
              </w:rPr>
              <w:t xml:space="preserve"> </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宝鸡市：</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陕西宝鸡专用汽车有限公司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陕西省宝鸡市高新开发区高新十九路</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0917-3321300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陕西东岭物资有限责任公司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陕西省宝鸡市金台区金台大道69号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0917-3452431</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清谷田园食品有限公司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陕西省宝鸡市千阳县创新大道1号</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0917-4245969</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陕西北方动力有限责任公司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陕西省宝鸡市陈仓区建国路</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0917-6239081</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韩城市：</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陕西天寿杏仁食品有限责任公司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陕西省韩城市芝川镇街道</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0913-5414320</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商洛市：</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1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商洛比亚迪实业有限公司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陕西省商洛市商州区商丹循环工业区沙河子产业园区</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0914-2898888</w:t>
            </w: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榆林市</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35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陕西省横山进出口有限责任公司</w:t>
            </w:r>
          </w:p>
        </w:tc>
        <w:tc>
          <w:tcPr>
            <w:tcW w:w="3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陕西省榆林市横山区北大街</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Helvetica" w:hAnsi="Helvetica" w:eastAsia="Helvetica" w:cs="Helvetica"/>
                <w:i w:val="0"/>
                <w:color w:val="151515"/>
                <w:sz w:val="21"/>
                <w:szCs w:val="21"/>
                <w:u w:val="none"/>
              </w:rPr>
            </w:pPr>
            <w:r>
              <w:rPr>
                <w:rFonts w:hint="default" w:ascii="Helvetica" w:hAnsi="Helvetica" w:eastAsia="Helvetica" w:cs="Helvetica"/>
                <w:i w:val="0"/>
                <w:color w:val="151515"/>
                <w:kern w:val="0"/>
                <w:sz w:val="21"/>
                <w:szCs w:val="21"/>
                <w:u w:val="none"/>
                <w:lang w:val="en-US" w:eastAsia="zh-CN" w:bidi="ar"/>
              </w:rPr>
              <w:t>0912-3688666</w:t>
            </w:r>
          </w:p>
        </w:tc>
      </w:tr>
    </w:tbl>
    <w:p>
      <w:pPr>
        <w:pStyle w:val="21"/>
        <w:ind w:left="0" w:leftChars="0" w:firstLine="0" w:firstLineChars="0"/>
        <w:rPr>
          <w:rFonts w:hint="default" w:ascii="Times New Roman" w:hAnsi="Times New Roman" w:cs="Times New Roman"/>
          <w:lang w:val="en-US" w:eastAsia="zh-CN"/>
        </w:rPr>
      </w:pPr>
    </w:p>
    <w:p>
      <w:pPr>
        <w:pStyle w:val="21"/>
        <w:rPr>
          <w:rFonts w:hint="default"/>
          <w:lang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eastAsia" w:ascii="仿宋_GB2312" w:hAnsi="仿宋_GB2312" w:eastAsia="仿宋_GB2312" w:cs="仿宋_GB2312"/>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黑体" w:cs="Times New Roman"/>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黑体" w:cs="Times New Roman"/>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黑体" w:cs="Times New Roman"/>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eastAsia="zh-CN"/>
        </w:rPr>
        <w:t>附件</w:t>
      </w:r>
      <w:r>
        <w:rPr>
          <w:rFonts w:hint="eastAsia" w:ascii="Times New Roman" w:hAnsi="Times New Roman" w:eastAsia="黑体" w:cs="Times New Roman"/>
          <w:spacing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32"/>
          <w:szCs w:val="32"/>
          <w:u w:val="none" w:color="auto"/>
          <w:lang w:val="en-US" w:eastAsia="zh-CN"/>
        </w:rPr>
      </w:pPr>
    </w:p>
    <w:p>
      <w:pPr>
        <w:pStyle w:val="21"/>
        <w:ind w:left="0" w:leftChars="0" w:firstLine="0" w:firstLineChars="0"/>
        <w:jc w:val="center"/>
        <w:rPr>
          <w:rFonts w:hint="default"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第三届进博会</w:t>
      </w:r>
      <w:r>
        <w:rPr>
          <w:rFonts w:hint="default" w:ascii="Times New Roman" w:hAnsi="Times New Roman" w:eastAsia="方正小标宋简体" w:cs="Times New Roman"/>
          <w:b w:val="0"/>
          <w:bCs w:val="0"/>
          <w:sz w:val="44"/>
          <w:szCs w:val="44"/>
          <w:lang w:val="en-US" w:eastAsia="zh-CN"/>
        </w:rPr>
        <w:t>联络员名单</w:t>
      </w:r>
    </w:p>
    <w:tbl>
      <w:tblPr>
        <w:tblStyle w:val="10"/>
        <w:tblpPr w:leftFromText="180" w:rightFromText="180" w:vertAnchor="page" w:horzAnchor="page" w:tblpX="1683" w:tblpY="3969"/>
        <w:tblOverlap w:val="never"/>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736"/>
        <w:gridCol w:w="2017"/>
        <w:gridCol w:w="1413"/>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079" w:type="dxa"/>
            <w:noWrap w:val="0"/>
            <w:vAlign w:val="center"/>
          </w:tcPr>
          <w:p>
            <w:pPr>
              <w:pStyle w:val="21"/>
              <w:ind w:left="0" w:leftChars="0" w:firstLine="0" w:firstLineChars="0"/>
              <w:jc w:val="center"/>
              <w:rPr>
                <w:rFonts w:hint="default" w:ascii="Times New Roman" w:hAnsi="Times New Roman" w:eastAsia="楷体" w:cs="Times New Roman"/>
                <w:b/>
                <w:bCs/>
                <w:sz w:val="30"/>
                <w:szCs w:val="30"/>
                <w:vertAlign w:val="baseline"/>
                <w:lang w:val="en-US" w:eastAsia="zh-CN"/>
              </w:rPr>
            </w:pPr>
            <w:r>
              <w:rPr>
                <w:rFonts w:hint="default" w:ascii="Times New Roman" w:hAnsi="Times New Roman" w:eastAsia="楷体" w:cs="Times New Roman"/>
                <w:b/>
                <w:bCs/>
                <w:sz w:val="30"/>
                <w:szCs w:val="30"/>
                <w:vertAlign w:val="baseline"/>
                <w:lang w:val="en-US" w:eastAsia="zh-CN"/>
              </w:rPr>
              <w:t>姓名</w:t>
            </w:r>
          </w:p>
        </w:tc>
        <w:tc>
          <w:tcPr>
            <w:tcW w:w="2736" w:type="dxa"/>
            <w:noWrap w:val="0"/>
            <w:vAlign w:val="center"/>
          </w:tcPr>
          <w:p>
            <w:pPr>
              <w:pStyle w:val="21"/>
              <w:ind w:left="0" w:leftChars="0" w:firstLine="0" w:firstLineChars="0"/>
              <w:jc w:val="center"/>
              <w:rPr>
                <w:rFonts w:hint="default" w:ascii="Times New Roman" w:hAnsi="Times New Roman" w:eastAsia="楷体" w:cs="Times New Roman"/>
                <w:b/>
                <w:bCs/>
                <w:sz w:val="30"/>
                <w:szCs w:val="30"/>
                <w:vertAlign w:val="baseline"/>
                <w:lang w:val="en-US" w:eastAsia="zh-CN"/>
              </w:rPr>
            </w:pPr>
            <w:r>
              <w:rPr>
                <w:rFonts w:hint="default" w:ascii="Times New Roman" w:hAnsi="Times New Roman" w:eastAsia="楷体" w:cs="Times New Roman"/>
                <w:b/>
                <w:bCs/>
                <w:sz w:val="30"/>
                <w:szCs w:val="30"/>
                <w:vertAlign w:val="baseline"/>
                <w:lang w:val="en-US" w:eastAsia="zh-CN"/>
              </w:rPr>
              <w:t>单位</w:t>
            </w:r>
            <w:r>
              <w:rPr>
                <w:rFonts w:hint="eastAsia" w:ascii="Times New Roman" w:hAnsi="Times New Roman" w:eastAsia="楷体" w:cs="Times New Roman"/>
                <w:b/>
                <w:bCs/>
                <w:sz w:val="30"/>
                <w:szCs w:val="30"/>
                <w:vertAlign w:val="baseline"/>
                <w:lang w:val="en-US" w:eastAsia="zh-CN"/>
              </w:rPr>
              <w:t>及职务</w:t>
            </w:r>
          </w:p>
        </w:tc>
        <w:tc>
          <w:tcPr>
            <w:tcW w:w="2017" w:type="dxa"/>
            <w:noWrap w:val="0"/>
            <w:vAlign w:val="center"/>
          </w:tcPr>
          <w:p>
            <w:pPr>
              <w:pStyle w:val="21"/>
              <w:ind w:left="0" w:leftChars="0" w:firstLine="0" w:firstLineChars="0"/>
              <w:jc w:val="center"/>
              <w:rPr>
                <w:rFonts w:hint="default" w:ascii="Times New Roman" w:hAnsi="Times New Roman" w:eastAsia="楷体" w:cs="Times New Roman"/>
                <w:b/>
                <w:bCs/>
                <w:sz w:val="30"/>
                <w:szCs w:val="30"/>
                <w:vertAlign w:val="baseline"/>
                <w:lang w:val="en-US" w:eastAsia="zh-CN"/>
              </w:rPr>
            </w:pPr>
            <w:r>
              <w:rPr>
                <w:rFonts w:hint="default" w:ascii="Times New Roman" w:hAnsi="Times New Roman" w:eastAsia="楷体" w:cs="Times New Roman"/>
                <w:b/>
                <w:bCs/>
                <w:sz w:val="30"/>
                <w:szCs w:val="30"/>
                <w:vertAlign w:val="baseline"/>
                <w:lang w:val="en-US" w:eastAsia="zh-CN"/>
              </w:rPr>
              <w:t>联系电话</w:t>
            </w:r>
          </w:p>
        </w:tc>
        <w:tc>
          <w:tcPr>
            <w:tcW w:w="1413" w:type="dxa"/>
            <w:noWrap w:val="0"/>
            <w:vAlign w:val="center"/>
          </w:tcPr>
          <w:p>
            <w:pPr>
              <w:pStyle w:val="21"/>
              <w:ind w:left="0" w:leftChars="0" w:firstLine="0" w:firstLineChars="0"/>
              <w:jc w:val="center"/>
              <w:rPr>
                <w:rFonts w:hint="default" w:ascii="Times New Roman" w:hAnsi="Times New Roman" w:eastAsia="楷体" w:cs="Times New Roman"/>
                <w:b/>
                <w:bCs/>
                <w:sz w:val="30"/>
                <w:szCs w:val="30"/>
                <w:vertAlign w:val="baseline"/>
                <w:lang w:val="en-US" w:eastAsia="zh-CN"/>
              </w:rPr>
            </w:pPr>
            <w:r>
              <w:rPr>
                <w:rFonts w:hint="default" w:ascii="Times New Roman" w:hAnsi="Times New Roman" w:eastAsia="楷体" w:cs="Times New Roman"/>
                <w:b/>
                <w:bCs/>
                <w:sz w:val="30"/>
                <w:szCs w:val="30"/>
                <w:vertAlign w:val="baseline"/>
                <w:lang w:val="en-US" w:eastAsia="zh-CN"/>
              </w:rPr>
              <w:t>手机</w:t>
            </w:r>
          </w:p>
        </w:tc>
        <w:tc>
          <w:tcPr>
            <w:tcW w:w="1224" w:type="dxa"/>
            <w:noWrap w:val="0"/>
            <w:vAlign w:val="center"/>
          </w:tcPr>
          <w:p>
            <w:pPr>
              <w:pStyle w:val="21"/>
              <w:ind w:left="0" w:leftChars="0" w:firstLine="0" w:firstLineChars="0"/>
              <w:jc w:val="center"/>
              <w:rPr>
                <w:rFonts w:hint="default" w:ascii="Times New Roman" w:hAnsi="Times New Roman" w:eastAsia="楷体" w:cs="Times New Roman"/>
                <w:b/>
                <w:bCs/>
                <w:sz w:val="30"/>
                <w:szCs w:val="30"/>
                <w:vertAlign w:val="baseline"/>
                <w:lang w:val="en-US" w:eastAsia="zh-CN"/>
              </w:rPr>
            </w:pPr>
            <w:r>
              <w:rPr>
                <w:rFonts w:hint="eastAsia" w:ascii="Times New Roman" w:hAnsi="Times New Roman" w:eastAsia="楷体" w:cs="Times New Roman"/>
                <w:b/>
                <w:bCs/>
                <w:sz w:val="30"/>
                <w:szCs w:val="30"/>
                <w:vertAlign w:val="baseline"/>
                <w:lang w:val="en-US" w:eastAsia="zh-CN"/>
              </w:rPr>
              <w:t>邮</w:t>
            </w:r>
            <w:r>
              <w:rPr>
                <w:rFonts w:hint="default" w:ascii="Times New Roman" w:hAnsi="Times New Roman" w:eastAsia="楷体" w:cs="Times New Roman"/>
                <w:b/>
                <w:bCs/>
                <w:sz w:val="30"/>
                <w:szCs w:val="30"/>
                <w:vertAlign w:val="baseline"/>
                <w:lang w:val="en-US" w:eastAsia="zh-CN"/>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79"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736"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017"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413"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224"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79"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736"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017"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413"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224"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79" w:type="dxa"/>
            <w:noWrap w:val="0"/>
            <w:vAlign w:val="top"/>
          </w:tcPr>
          <w:p>
            <w:pPr>
              <w:pStyle w:val="21"/>
              <w:ind w:left="0" w:leftChars="0" w:firstLine="0" w:firstLineChars="0"/>
              <w:jc w:val="both"/>
              <w:rPr>
                <w:rFonts w:hint="default" w:ascii="Times New Roman" w:hAnsi="Times New Roman" w:eastAsia="宋体" w:cs="Times New Roman"/>
                <w:b/>
                <w:bCs/>
                <w:sz w:val="44"/>
                <w:szCs w:val="44"/>
                <w:vertAlign w:val="baseline"/>
                <w:lang w:val="en-US" w:eastAsia="zh-CN"/>
              </w:rPr>
            </w:pPr>
          </w:p>
        </w:tc>
        <w:tc>
          <w:tcPr>
            <w:tcW w:w="2736"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017"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413"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224"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79" w:type="dxa"/>
            <w:noWrap w:val="0"/>
            <w:vAlign w:val="top"/>
          </w:tcPr>
          <w:p>
            <w:pPr>
              <w:pStyle w:val="21"/>
              <w:ind w:left="0" w:leftChars="0" w:firstLine="0" w:firstLineChars="0"/>
              <w:jc w:val="both"/>
              <w:rPr>
                <w:rFonts w:hint="default" w:ascii="Times New Roman" w:hAnsi="Times New Roman" w:eastAsia="宋体" w:cs="Times New Roman"/>
                <w:b/>
                <w:bCs/>
                <w:sz w:val="44"/>
                <w:szCs w:val="44"/>
                <w:vertAlign w:val="baseline"/>
                <w:lang w:val="en-US" w:eastAsia="zh-CN"/>
              </w:rPr>
            </w:pPr>
          </w:p>
        </w:tc>
        <w:tc>
          <w:tcPr>
            <w:tcW w:w="2736"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017"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413"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224"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79" w:type="dxa"/>
            <w:noWrap w:val="0"/>
            <w:vAlign w:val="top"/>
          </w:tcPr>
          <w:p>
            <w:pPr>
              <w:pStyle w:val="21"/>
              <w:ind w:left="0" w:leftChars="0" w:firstLine="0" w:firstLineChars="0"/>
              <w:jc w:val="both"/>
              <w:rPr>
                <w:rFonts w:hint="default" w:ascii="Times New Roman" w:hAnsi="Times New Roman" w:eastAsia="宋体" w:cs="Times New Roman"/>
                <w:b/>
                <w:bCs/>
                <w:sz w:val="44"/>
                <w:szCs w:val="44"/>
                <w:vertAlign w:val="baseline"/>
                <w:lang w:val="en-US" w:eastAsia="zh-CN"/>
              </w:rPr>
            </w:pPr>
          </w:p>
        </w:tc>
        <w:tc>
          <w:tcPr>
            <w:tcW w:w="2736"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017"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413"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224"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79" w:type="dxa"/>
            <w:noWrap w:val="0"/>
            <w:vAlign w:val="top"/>
          </w:tcPr>
          <w:p>
            <w:pPr>
              <w:pStyle w:val="21"/>
              <w:ind w:left="0" w:leftChars="0" w:firstLine="0" w:firstLineChars="0"/>
              <w:jc w:val="both"/>
              <w:rPr>
                <w:rFonts w:hint="default" w:ascii="Times New Roman" w:hAnsi="Times New Roman" w:eastAsia="宋体" w:cs="Times New Roman"/>
                <w:b/>
                <w:bCs/>
                <w:sz w:val="44"/>
                <w:szCs w:val="44"/>
                <w:vertAlign w:val="baseline"/>
                <w:lang w:val="en-US" w:eastAsia="zh-CN"/>
              </w:rPr>
            </w:pPr>
          </w:p>
        </w:tc>
        <w:tc>
          <w:tcPr>
            <w:tcW w:w="2736"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017"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413"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224"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79" w:type="dxa"/>
            <w:noWrap w:val="0"/>
            <w:vAlign w:val="top"/>
          </w:tcPr>
          <w:p>
            <w:pPr>
              <w:pStyle w:val="21"/>
              <w:ind w:left="0" w:leftChars="0" w:firstLine="0" w:firstLineChars="0"/>
              <w:jc w:val="both"/>
              <w:rPr>
                <w:rFonts w:hint="default" w:ascii="Times New Roman" w:hAnsi="Times New Roman" w:eastAsia="宋体" w:cs="Times New Roman"/>
                <w:b/>
                <w:bCs/>
                <w:sz w:val="44"/>
                <w:szCs w:val="44"/>
                <w:vertAlign w:val="baseline"/>
                <w:lang w:val="en-US" w:eastAsia="zh-CN"/>
              </w:rPr>
            </w:pPr>
          </w:p>
        </w:tc>
        <w:tc>
          <w:tcPr>
            <w:tcW w:w="2736"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017"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413"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224"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9" w:type="dxa"/>
            <w:noWrap w:val="0"/>
            <w:vAlign w:val="top"/>
          </w:tcPr>
          <w:p>
            <w:pPr>
              <w:pStyle w:val="21"/>
              <w:ind w:left="0" w:leftChars="0" w:firstLine="0" w:firstLineChars="0"/>
              <w:jc w:val="both"/>
              <w:rPr>
                <w:rFonts w:hint="default" w:ascii="Times New Roman" w:hAnsi="Times New Roman" w:eastAsia="宋体" w:cs="Times New Roman"/>
                <w:b/>
                <w:bCs/>
                <w:sz w:val="44"/>
                <w:szCs w:val="44"/>
                <w:vertAlign w:val="baseline"/>
                <w:lang w:val="en-US" w:eastAsia="zh-CN"/>
              </w:rPr>
            </w:pPr>
          </w:p>
        </w:tc>
        <w:tc>
          <w:tcPr>
            <w:tcW w:w="2736"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2017"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413"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c>
          <w:tcPr>
            <w:tcW w:w="1224" w:type="dxa"/>
            <w:noWrap w:val="0"/>
            <w:vAlign w:val="top"/>
          </w:tcPr>
          <w:p>
            <w:pPr>
              <w:pStyle w:val="21"/>
              <w:jc w:val="center"/>
              <w:rPr>
                <w:rFonts w:hint="default" w:ascii="Times New Roman" w:hAnsi="Times New Roman" w:eastAsia="宋体" w:cs="Times New Roman"/>
                <w:b/>
                <w:bCs/>
                <w:sz w:val="44"/>
                <w:szCs w:val="44"/>
                <w:vertAlign w:val="baseline"/>
                <w:lang w:val="en-US" w:eastAsia="zh-CN"/>
              </w:rPr>
            </w:pPr>
          </w:p>
        </w:tc>
      </w:tr>
    </w:tbl>
    <w:p>
      <w:pPr>
        <w:pStyle w:val="21"/>
        <w:rPr>
          <w:rFonts w:hint="default"/>
          <w:lang w:val="en-US" w:eastAsia="zh-CN"/>
        </w:rPr>
      </w:pPr>
    </w:p>
    <w:p>
      <w:pPr>
        <w:pStyle w:val="21"/>
        <w:rPr>
          <w:rFonts w:hint="default"/>
          <w:lang w:val="en-US" w:eastAsia="zh-CN"/>
        </w:rPr>
      </w:pPr>
    </w:p>
    <w:p>
      <w:pPr>
        <w:tabs>
          <w:tab w:val="left" w:pos="5945"/>
        </w:tabs>
        <w:jc w:val="left"/>
        <w:rPr>
          <w:rFonts w:ascii="仿宋" w:hAnsi="仿宋" w:eastAsia="仿宋"/>
          <w:sz w:val="32"/>
          <w:szCs w:val="32"/>
        </w:rPr>
      </w:pPr>
    </w:p>
    <w:p>
      <w:pPr>
        <w:tabs>
          <w:tab w:val="left" w:pos="5945"/>
        </w:tabs>
        <w:jc w:val="left"/>
        <w:rPr>
          <w:rFonts w:ascii="仿宋" w:hAnsi="仿宋" w:eastAsia="仿宋"/>
          <w:sz w:val="32"/>
          <w:szCs w:val="32"/>
        </w:rPr>
      </w:pPr>
    </w:p>
    <w:sectPr>
      <w:pgSz w:w="11906" w:h="16838"/>
      <w:pgMar w:top="1440" w:right="1797" w:bottom="1440" w:left="1797" w:header="851" w:footer="992" w:gutter="0"/>
      <w:pgNumType w:fmt="numberInDash"/>
      <w:cols w:space="0" w:num="1"/>
      <w:rtlGutter w:val="0"/>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68447"/>
      <w:docPartObj>
        <w:docPartGallery w:val="autotext"/>
      </w:docPartObj>
    </w:sdtPr>
    <w:sdtEndPr>
      <w:rPr>
        <w:rFonts w:hint="eastAsia" w:ascii="仿宋_GB2312" w:eastAsia="仿宋_GB2312"/>
        <w:sz w:val="24"/>
        <w:szCs w:val="24"/>
      </w:rPr>
    </w:sdtEndPr>
    <w:sdtContent>
      <w:p>
        <w:pPr>
          <w:pStyle w:val="6"/>
          <w:jc w:val="right"/>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1 -</w:t>
        </w:r>
        <w:r>
          <w:rPr>
            <w:rFonts w:hint="eastAsia" w:ascii="仿宋_GB2312" w:eastAsia="仿宋_GB2312"/>
            <w:sz w:val="24"/>
            <w:szCs w:val="2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7"/>
  <w:drawingGridVerticalSpacing w:val="156"/>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48FF"/>
    <w:rsid w:val="000169A8"/>
    <w:rsid w:val="00020AB7"/>
    <w:rsid w:val="00020CCE"/>
    <w:rsid w:val="00036F36"/>
    <w:rsid w:val="00073282"/>
    <w:rsid w:val="0007493C"/>
    <w:rsid w:val="000B4E26"/>
    <w:rsid w:val="000B6DAC"/>
    <w:rsid w:val="000F1B7E"/>
    <w:rsid w:val="00131390"/>
    <w:rsid w:val="00137039"/>
    <w:rsid w:val="00137277"/>
    <w:rsid w:val="00175337"/>
    <w:rsid w:val="00184DF8"/>
    <w:rsid w:val="001853D4"/>
    <w:rsid w:val="001A5472"/>
    <w:rsid w:val="001C3407"/>
    <w:rsid w:val="001C6653"/>
    <w:rsid w:val="001D6034"/>
    <w:rsid w:val="001E0E46"/>
    <w:rsid w:val="001F4635"/>
    <w:rsid w:val="00221BC9"/>
    <w:rsid w:val="002445FC"/>
    <w:rsid w:val="00263E12"/>
    <w:rsid w:val="002774FE"/>
    <w:rsid w:val="00297B5D"/>
    <w:rsid w:val="00301F67"/>
    <w:rsid w:val="00324CB6"/>
    <w:rsid w:val="00331DDA"/>
    <w:rsid w:val="00346BBD"/>
    <w:rsid w:val="0036165E"/>
    <w:rsid w:val="003667C6"/>
    <w:rsid w:val="003707AD"/>
    <w:rsid w:val="003739C7"/>
    <w:rsid w:val="00381238"/>
    <w:rsid w:val="003E5FD7"/>
    <w:rsid w:val="003F40DB"/>
    <w:rsid w:val="003F7BCC"/>
    <w:rsid w:val="00401BF1"/>
    <w:rsid w:val="004224BA"/>
    <w:rsid w:val="00424E25"/>
    <w:rsid w:val="00426213"/>
    <w:rsid w:val="0043691A"/>
    <w:rsid w:val="00443251"/>
    <w:rsid w:val="00444652"/>
    <w:rsid w:val="0049257C"/>
    <w:rsid w:val="004A2D26"/>
    <w:rsid w:val="004B1779"/>
    <w:rsid w:val="005164E4"/>
    <w:rsid w:val="005165CE"/>
    <w:rsid w:val="005369F0"/>
    <w:rsid w:val="00590B3A"/>
    <w:rsid w:val="00595788"/>
    <w:rsid w:val="00597B94"/>
    <w:rsid w:val="005E455C"/>
    <w:rsid w:val="005F4BF3"/>
    <w:rsid w:val="00607094"/>
    <w:rsid w:val="00614FF0"/>
    <w:rsid w:val="006208D3"/>
    <w:rsid w:val="0062491C"/>
    <w:rsid w:val="0063047D"/>
    <w:rsid w:val="006309A3"/>
    <w:rsid w:val="00631BEA"/>
    <w:rsid w:val="006448FF"/>
    <w:rsid w:val="00651CC7"/>
    <w:rsid w:val="006630A0"/>
    <w:rsid w:val="00672C59"/>
    <w:rsid w:val="0069200D"/>
    <w:rsid w:val="006D30EA"/>
    <w:rsid w:val="00702AB6"/>
    <w:rsid w:val="007034BE"/>
    <w:rsid w:val="007758C6"/>
    <w:rsid w:val="007A1128"/>
    <w:rsid w:val="007D136C"/>
    <w:rsid w:val="007E3A60"/>
    <w:rsid w:val="008324C2"/>
    <w:rsid w:val="00866452"/>
    <w:rsid w:val="00874A72"/>
    <w:rsid w:val="008D60E3"/>
    <w:rsid w:val="008E25B0"/>
    <w:rsid w:val="00900F7B"/>
    <w:rsid w:val="009021AC"/>
    <w:rsid w:val="00905700"/>
    <w:rsid w:val="00907686"/>
    <w:rsid w:val="00925F9F"/>
    <w:rsid w:val="00931E31"/>
    <w:rsid w:val="009414EC"/>
    <w:rsid w:val="009452BB"/>
    <w:rsid w:val="00990C66"/>
    <w:rsid w:val="009B62E1"/>
    <w:rsid w:val="009F6A0D"/>
    <w:rsid w:val="00A14620"/>
    <w:rsid w:val="00A4152E"/>
    <w:rsid w:val="00A42579"/>
    <w:rsid w:val="00A571D2"/>
    <w:rsid w:val="00A63452"/>
    <w:rsid w:val="00AA6739"/>
    <w:rsid w:val="00AA686F"/>
    <w:rsid w:val="00AE4990"/>
    <w:rsid w:val="00AF65CC"/>
    <w:rsid w:val="00B008DC"/>
    <w:rsid w:val="00B402D6"/>
    <w:rsid w:val="00B459AC"/>
    <w:rsid w:val="00B87933"/>
    <w:rsid w:val="00B972FE"/>
    <w:rsid w:val="00BB4BFE"/>
    <w:rsid w:val="00BC241F"/>
    <w:rsid w:val="00BE6A1A"/>
    <w:rsid w:val="00BF0B74"/>
    <w:rsid w:val="00BF2F2A"/>
    <w:rsid w:val="00C333BB"/>
    <w:rsid w:val="00C61C53"/>
    <w:rsid w:val="00C84F73"/>
    <w:rsid w:val="00C9315C"/>
    <w:rsid w:val="00CB2A19"/>
    <w:rsid w:val="00CD6AEB"/>
    <w:rsid w:val="00CE6433"/>
    <w:rsid w:val="00D11D62"/>
    <w:rsid w:val="00D37C69"/>
    <w:rsid w:val="00D52CA5"/>
    <w:rsid w:val="00D713E1"/>
    <w:rsid w:val="00D9076A"/>
    <w:rsid w:val="00DB0F6D"/>
    <w:rsid w:val="00DB4E05"/>
    <w:rsid w:val="00DB6B3F"/>
    <w:rsid w:val="00DC3358"/>
    <w:rsid w:val="00E87E8D"/>
    <w:rsid w:val="00E938BA"/>
    <w:rsid w:val="00E95D8D"/>
    <w:rsid w:val="00ED2F92"/>
    <w:rsid w:val="00EE71BC"/>
    <w:rsid w:val="00EF6F76"/>
    <w:rsid w:val="00F2029D"/>
    <w:rsid w:val="00F35553"/>
    <w:rsid w:val="00F65AEF"/>
    <w:rsid w:val="00F93495"/>
    <w:rsid w:val="00FA11F0"/>
    <w:rsid w:val="00FB0B2E"/>
    <w:rsid w:val="01E93DE7"/>
    <w:rsid w:val="055C3248"/>
    <w:rsid w:val="06BE0C16"/>
    <w:rsid w:val="0AF0444F"/>
    <w:rsid w:val="0C333382"/>
    <w:rsid w:val="109F17B9"/>
    <w:rsid w:val="15C94557"/>
    <w:rsid w:val="2EDE5E88"/>
    <w:rsid w:val="32CD27BE"/>
    <w:rsid w:val="34554BF9"/>
    <w:rsid w:val="35DA4E03"/>
    <w:rsid w:val="3B9D564A"/>
    <w:rsid w:val="42C3185C"/>
    <w:rsid w:val="44191F29"/>
    <w:rsid w:val="4D372A1F"/>
    <w:rsid w:val="528F36C9"/>
    <w:rsid w:val="540145DC"/>
    <w:rsid w:val="5B7E1F5A"/>
    <w:rsid w:val="61C365FF"/>
    <w:rsid w:val="65213A02"/>
    <w:rsid w:val="65715823"/>
    <w:rsid w:val="65E755C8"/>
    <w:rsid w:val="688855FB"/>
    <w:rsid w:val="6F803E98"/>
    <w:rsid w:val="721852C3"/>
    <w:rsid w:val="7D00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1">
    <w:name w:val="Default Paragraph Font"/>
    <w:link w:val="12"/>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6"/>
    <w:qFormat/>
    <w:uiPriority w:val="0"/>
    <w:pPr>
      <w:jc w:val="center"/>
    </w:pPr>
    <w:rPr>
      <w:rFonts w:eastAsia="仿宋_GB2312"/>
      <w:sz w:val="32"/>
    </w:rPr>
  </w:style>
  <w:style w:type="paragraph" w:styleId="4">
    <w:name w:val="Date"/>
    <w:basedOn w:val="1"/>
    <w:next w:val="1"/>
    <w:link w:val="19"/>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Char Char Char Char Char Char1 Char"/>
    <w:basedOn w:val="1"/>
    <w:link w:val="11"/>
    <w:qFormat/>
    <w:uiPriority w:val="0"/>
    <w:pPr>
      <w:widowControl/>
      <w:spacing w:after="160" w:afterLines="0" w:line="240" w:lineRule="exact"/>
      <w:jc w:val="left"/>
    </w:pPr>
  </w:style>
  <w:style w:type="character" w:styleId="13">
    <w:name w:val="Hyperlink"/>
    <w:basedOn w:val="11"/>
    <w:semiHidden/>
    <w:unhideWhenUsed/>
    <w:qFormat/>
    <w:uiPriority w:val="99"/>
    <w:rPr>
      <w:color w:val="0000FF"/>
      <w:u w:val="single"/>
    </w:rPr>
  </w:style>
  <w:style w:type="character" w:customStyle="1" w:styleId="14">
    <w:name w:val="页脚 Char"/>
    <w:link w:val="6"/>
    <w:qFormat/>
    <w:uiPriority w:val="99"/>
    <w:rPr>
      <w:sz w:val="18"/>
      <w:szCs w:val="18"/>
    </w:rPr>
  </w:style>
  <w:style w:type="character" w:customStyle="1" w:styleId="15">
    <w:name w:val="页脚 Char1"/>
    <w:basedOn w:val="11"/>
    <w:semiHidden/>
    <w:qFormat/>
    <w:uiPriority w:val="99"/>
    <w:rPr>
      <w:rFonts w:ascii="Times New Roman" w:hAnsi="Times New Roman" w:eastAsia="宋体" w:cs="Times New Roman"/>
      <w:sz w:val="18"/>
      <w:szCs w:val="18"/>
    </w:rPr>
  </w:style>
  <w:style w:type="character" w:customStyle="1" w:styleId="16">
    <w:name w:val="正文文本 Char"/>
    <w:basedOn w:val="11"/>
    <w:link w:val="3"/>
    <w:qFormat/>
    <w:uiPriority w:val="0"/>
    <w:rPr>
      <w:rFonts w:ascii="Times New Roman" w:hAnsi="Times New Roman" w:eastAsia="仿宋_GB2312" w:cs="Times New Roman"/>
      <w:sz w:val="32"/>
      <w:szCs w:val="24"/>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8">
    <w:name w:val="页眉 Char"/>
    <w:basedOn w:val="11"/>
    <w:link w:val="7"/>
    <w:qFormat/>
    <w:uiPriority w:val="99"/>
    <w:rPr>
      <w:rFonts w:ascii="Times New Roman" w:hAnsi="Times New Roman" w:eastAsia="宋体" w:cs="Times New Roman"/>
      <w:sz w:val="18"/>
      <w:szCs w:val="18"/>
    </w:rPr>
  </w:style>
  <w:style w:type="character" w:customStyle="1" w:styleId="19">
    <w:name w:val="日期 Char"/>
    <w:basedOn w:val="11"/>
    <w:link w:val="4"/>
    <w:semiHidden/>
    <w:qFormat/>
    <w:uiPriority w:val="99"/>
    <w:rPr>
      <w:rFonts w:ascii="Times New Roman" w:hAnsi="Times New Roman" w:eastAsia="宋体" w:cs="Times New Roman"/>
      <w:szCs w:val="24"/>
    </w:rPr>
  </w:style>
  <w:style w:type="character" w:customStyle="1" w:styleId="20">
    <w:name w:val="批注框文本 Char"/>
    <w:basedOn w:val="11"/>
    <w:link w:val="5"/>
    <w:semiHidden/>
    <w:qFormat/>
    <w:uiPriority w:val="99"/>
    <w:rPr>
      <w:rFonts w:ascii="Times New Roman" w:hAnsi="Times New Roman" w:eastAsia="宋体" w:cs="Times New Roman"/>
      <w:sz w:val="18"/>
      <w:szCs w:val="18"/>
    </w:rPr>
  </w:style>
  <w:style w:type="paragraph" w:customStyle="1" w:styleId="21">
    <w:name w:val="Normal Indent"/>
    <w:basedOn w:val="1"/>
    <w:qFormat/>
    <w:uiPriority w:val="0"/>
    <w:pPr>
      <w:ind w:firstLine="200" w:firstLineChars="200"/>
    </w:pPr>
    <w:rPr>
      <w:rFonts w:eastAsia="楷体_GB2312"/>
    </w:rPr>
  </w:style>
  <w:style w:type="character" w:customStyle="1" w:styleId="22">
    <w:name w:val="font61"/>
    <w:basedOn w:val="11"/>
    <w:uiPriority w:val="0"/>
    <w:rPr>
      <w:rFonts w:hint="eastAsia" w:ascii="宋体" w:hAnsi="宋体" w:eastAsia="宋体" w:cs="宋体"/>
      <w:color w:val="333333"/>
      <w:sz w:val="21"/>
      <w:szCs w:val="21"/>
      <w:u w:val="none"/>
    </w:rPr>
  </w:style>
  <w:style w:type="character" w:customStyle="1" w:styleId="23">
    <w:name w:val="font112"/>
    <w:basedOn w:val="11"/>
    <w:uiPriority w:val="0"/>
    <w:rPr>
      <w:rFonts w:hint="eastAsia" w:ascii="宋体" w:hAnsi="宋体" w:eastAsia="宋体" w:cs="宋体"/>
      <w:color w:val="151515"/>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6C181-D1E0-492A-93EF-384152444AB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91</Words>
  <Characters>523</Characters>
  <Lines>4</Lines>
  <Paragraphs>1</Paragraphs>
  <TotalTime>3</TotalTime>
  <ScaleCrop>false</ScaleCrop>
  <LinksUpToDate>false</LinksUpToDate>
  <CharactersWithSpaces>613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2018-08-22T00:52:00Z</dcterms:created>
  <dc:creator>lenovo</dc:creator>
  <cp:lastModifiedBy>admin</cp:lastModifiedBy>
  <cp:lastPrinted>2020-07-29T01:26:28Z</cp:lastPrinted>
  <dcterms:modified xsi:type="dcterms:W3CDTF">2020-07-29T01:27:13Z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